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9AC5D" w14:textId="458E7155" w:rsidR="00454207" w:rsidRPr="00A57166" w:rsidRDefault="00454207" w:rsidP="00454207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57166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 w:rsidR="00F54B86">
        <w:rPr>
          <w:rFonts w:ascii="Times New Roman" w:hAnsi="Times New Roman"/>
          <w:b/>
          <w:bCs/>
          <w:sz w:val="24"/>
          <w:lang w:val="en-US"/>
        </w:rPr>
        <w:t>3</w:t>
      </w:r>
      <w:r w:rsidR="00CA4CE6" w:rsidRPr="00A57166">
        <w:rPr>
          <w:rFonts w:ascii="Times New Roman" w:hAnsi="Times New Roman"/>
          <w:b/>
          <w:bCs/>
          <w:sz w:val="24"/>
          <w:lang w:val="en-US"/>
        </w:rPr>
        <w:t>-E</w:t>
      </w:r>
      <w:r w:rsidRPr="00A57166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</w:t>
      </w:r>
      <w:r w:rsidR="00F54B86" w:rsidRPr="00F54B86">
        <w:rPr>
          <w:rFonts w:ascii="Times New Roman" w:hAnsi="Times New Roman"/>
          <w:b/>
          <w:bCs/>
          <w:sz w:val="24"/>
          <w:lang w:val="en-US"/>
        </w:rPr>
        <w:t>R1-2007951</w:t>
      </w:r>
      <w:r w:rsidRPr="00A57166">
        <w:rPr>
          <w:rFonts w:ascii="Times New Roman" w:hAnsi="Times New Roman"/>
          <w:b/>
          <w:bCs/>
          <w:sz w:val="24"/>
          <w:lang w:val="en-US"/>
        </w:rPr>
        <w:t> </w:t>
      </w:r>
    </w:p>
    <w:p w14:paraId="3F8B728E" w14:textId="77777777" w:rsidR="00F32EBF" w:rsidRPr="00AA647F" w:rsidRDefault="00F32EBF" w:rsidP="00F32EBF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e-Meeting, </w:t>
      </w:r>
      <w:r>
        <w:rPr>
          <w:rFonts w:ascii="Times New Roman" w:hAnsi="Times New Roman"/>
          <w:b/>
          <w:bCs/>
          <w:sz w:val="24"/>
          <w:lang w:val="en-US"/>
        </w:rPr>
        <w:t>Oct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lang w:val="en-US"/>
        </w:rPr>
        <w:t>26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 – </w:t>
      </w:r>
      <w:r>
        <w:rPr>
          <w:rFonts w:ascii="Times New Roman" w:hAnsi="Times New Roman"/>
          <w:b/>
          <w:bCs/>
          <w:sz w:val="24"/>
          <w:lang w:val="en-US"/>
        </w:rPr>
        <w:t>Nov 13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>, 2020</w:t>
      </w:r>
    </w:p>
    <w:p w14:paraId="5EB3A825" w14:textId="77777777" w:rsidR="007D4C02" w:rsidRPr="00A57166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7345F5DF" w:rsidR="00ED73DD" w:rsidRPr="00A57166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A57166">
        <w:rPr>
          <w:rFonts w:ascii="Times New Roman" w:hAnsi="Times New Roman"/>
          <w:b/>
          <w:bCs/>
          <w:sz w:val="24"/>
          <w:lang w:val="en-US"/>
        </w:rPr>
        <w:t>Agenda Item:</w:t>
      </w:r>
      <w:r w:rsidRPr="00A57166">
        <w:rPr>
          <w:rFonts w:ascii="Times New Roman" w:hAnsi="Times New Roman"/>
          <w:b/>
          <w:bCs/>
          <w:sz w:val="24"/>
          <w:lang w:val="en-US"/>
        </w:rPr>
        <w:tab/>
      </w:r>
      <w:r w:rsidR="00A75677" w:rsidRPr="00A57166">
        <w:rPr>
          <w:rFonts w:ascii="Times New Roman" w:hAnsi="Times New Roman"/>
          <w:b/>
          <w:bCs/>
          <w:sz w:val="24"/>
          <w:lang w:val="en-US"/>
        </w:rPr>
        <w:tab/>
      </w:r>
      <w:r w:rsidR="00C07E62" w:rsidRPr="00A57166">
        <w:rPr>
          <w:rFonts w:ascii="Times New Roman" w:hAnsi="Times New Roman"/>
          <w:b/>
          <w:bCs/>
          <w:sz w:val="24"/>
          <w:lang w:val="en-US"/>
        </w:rPr>
        <w:t>8.</w:t>
      </w:r>
      <w:r w:rsidR="00454207" w:rsidRPr="00A57166">
        <w:rPr>
          <w:rFonts w:ascii="Times New Roman" w:hAnsi="Times New Roman"/>
          <w:b/>
          <w:bCs/>
          <w:sz w:val="24"/>
          <w:lang w:val="en-US"/>
        </w:rPr>
        <w:t>6</w:t>
      </w:r>
      <w:r w:rsidR="00323D99" w:rsidRPr="00A57166">
        <w:rPr>
          <w:rFonts w:ascii="Times New Roman" w:hAnsi="Times New Roman"/>
          <w:b/>
          <w:bCs/>
          <w:sz w:val="24"/>
          <w:lang w:val="en-US"/>
        </w:rPr>
        <w:t>.</w:t>
      </w:r>
      <w:r w:rsidR="00F32EBF">
        <w:rPr>
          <w:rFonts w:ascii="Times New Roman" w:hAnsi="Times New Roman"/>
          <w:b/>
          <w:bCs/>
          <w:sz w:val="24"/>
          <w:lang w:val="en-US"/>
        </w:rPr>
        <w:t>5</w:t>
      </w:r>
    </w:p>
    <w:p w14:paraId="02AA2B85" w14:textId="6E76D0B4" w:rsidR="007D4C02" w:rsidRPr="00A57166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A57166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A57166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A57166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57412C8B" w:rsidR="007D4C02" w:rsidRPr="00A57166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A57166">
        <w:rPr>
          <w:rFonts w:ascii="Times New Roman" w:hAnsi="Times New Roman"/>
          <w:b/>
          <w:bCs/>
          <w:sz w:val="24"/>
          <w:lang w:val="en-US"/>
        </w:rPr>
        <w:t>Title:</w:t>
      </w:r>
      <w:r w:rsidRPr="00A57166">
        <w:rPr>
          <w:rFonts w:ascii="Times New Roman" w:hAnsi="Times New Roman"/>
          <w:b/>
          <w:bCs/>
          <w:sz w:val="24"/>
          <w:lang w:val="en-US"/>
        </w:rPr>
        <w:tab/>
      </w:r>
      <w:r w:rsidR="003F2DFF" w:rsidRPr="003F2DFF">
        <w:rPr>
          <w:rFonts w:ascii="Times New Roman" w:hAnsi="Times New Roman"/>
          <w:b/>
          <w:bCs/>
          <w:sz w:val="24"/>
          <w:lang w:val="en-US"/>
        </w:rPr>
        <w:t>On identification of and access control for RedCap UEs</w:t>
      </w:r>
    </w:p>
    <w:p w14:paraId="1DBC2C9C" w14:textId="77777777" w:rsidR="007122C4" w:rsidRPr="00A57166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A57166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A57166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A57166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A57166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44742F65" w14:textId="2A0AF013" w:rsidR="00141DCA" w:rsidRPr="003C3385" w:rsidRDefault="00141DCA" w:rsidP="00141D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tabs>
          <w:tab w:val="clear" w:pos="522"/>
          <w:tab w:val="num" w:pos="426"/>
        </w:tabs>
        <w:overflowPunct w:val="0"/>
        <w:autoSpaceDE w:val="0"/>
        <w:autoSpaceDN w:val="0"/>
        <w:adjustRightInd w:val="0"/>
        <w:spacing w:after="180"/>
        <w:ind w:left="426" w:hanging="426"/>
        <w:jc w:val="left"/>
        <w:textAlignment w:val="baseline"/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  <w:t>Introduction</w:t>
      </w:r>
      <w:r w:rsidRPr="003C3385"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  <w:t xml:space="preserve"> </w:t>
      </w:r>
    </w:p>
    <w:p w14:paraId="3B70B45D" w14:textId="0CA8F25C" w:rsidR="00612A6B" w:rsidRPr="00A57166" w:rsidRDefault="00612A6B" w:rsidP="00612A6B">
      <w:pPr>
        <w:rPr>
          <w:rFonts w:ascii="Times New Roman" w:hAnsi="Times New Roman"/>
        </w:rPr>
      </w:pPr>
      <w:r w:rsidRPr="00A57166">
        <w:rPr>
          <w:rFonts w:ascii="Times New Roman" w:hAnsi="Times New Roman"/>
        </w:rPr>
        <w:t xml:space="preserve">RedCap feasibility study looks at devices for machine type communication with reduced capability compared to </w:t>
      </w:r>
      <w:proofErr w:type="spellStart"/>
      <w:r w:rsidRPr="00A57166">
        <w:rPr>
          <w:rFonts w:ascii="Times New Roman" w:hAnsi="Times New Roman"/>
        </w:rPr>
        <w:t>eMBB</w:t>
      </w:r>
      <w:proofErr w:type="spellEnd"/>
      <w:r w:rsidRPr="00A57166">
        <w:rPr>
          <w:rFonts w:ascii="Times New Roman" w:hAnsi="Times New Roman"/>
        </w:rPr>
        <w:t xml:space="preserve"> and URLLC devices but not the low end </w:t>
      </w:r>
      <w:proofErr w:type="spellStart"/>
      <w:r w:rsidRPr="00A57166">
        <w:rPr>
          <w:rFonts w:ascii="Times New Roman" w:hAnsi="Times New Roman"/>
        </w:rPr>
        <w:t>mMTC</w:t>
      </w:r>
      <w:proofErr w:type="spellEnd"/>
      <w:r w:rsidRPr="00A57166">
        <w:rPr>
          <w:rFonts w:ascii="Times New Roman" w:hAnsi="Times New Roman"/>
        </w:rPr>
        <w:t xml:space="preserve"> that are covered NB-IoT and LTE-M.</w:t>
      </w:r>
      <w:bookmarkStart w:id="0" w:name="_Hlk25060711"/>
      <w:r w:rsidR="00842E58">
        <w:rPr>
          <w:rFonts w:ascii="Times New Roman" w:hAnsi="Times New Roman"/>
        </w:rPr>
        <w:t xml:space="preserve"> </w:t>
      </w:r>
      <w:r w:rsidRPr="00A57166">
        <w:rPr>
          <w:rFonts w:ascii="Times New Roman" w:eastAsia="SimSun" w:hAnsi="Times New Roman"/>
          <w:lang w:val="en-US" w:eastAsia="ja-JP"/>
        </w:rPr>
        <w:t xml:space="preserve">The requirements for these </w:t>
      </w:r>
      <w:r w:rsidRPr="00A57166">
        <w:rPr>
          <w:rFonts w:ascii="Times New Roman" w:hAnsi="Times New Roman"/>
          <w:lang w:val="en-US"/>
        </w:rPr>
        <w:t>services are higher than LPWA (i.e. LTE-M/NB-I</w:t>
      </w:r>
      <w:r w:rsidR="00293816">
        <w:rPr>
          <w:rFonts w:ascii="Times New Roman" w:hAnsi="Times New Roman"/>
          <w:lang w:val="en-US"/>
        </w:rPr>
        <w:t>o</w:t>
      </w:r>
      <w:r w:rsidRPr="00A57166">
        <w:rPr>
          <w:rFonts w:ascii="Times New Roman" w:hAnsi="Times New Roman"/>
          <w:lang w:val="en-US"/>
        </w:rPr>
        <w:t xml:space="preserve">T) but lower than URLCC and </w:t>
      </w:r>
      <w:proofErr w:type="spellStart"/>
      <w:r w:rsidRPr="00A57166">
        <w:rPr>
          <w:rFonts w:ascii="Times New Roman" w:hAnsi="Times New Roman"/>
          <w:lang w:val="en-US"/>
        </w:rPr>
        <w:t>eMBB</w:t>
      </w:r>
      <w:bookmarkEnd w:id="0"/>
      <w:proofErr w:type="spellEnd"/>
      <w:r w:rsidR="00842E58">
        <w:rPr>
          <w:rFonts w:ascii="Times New Roman" w:hAnsi="Times New Roman"/>
          <w:lang w:val="en-US"/>
        </w:rPr>
        <w:t xml:space="preserve">. </w:t>
      </w:r>
      <w:r w:rsidRPr="00A57166">
        <w:rPr>
          <w:rFonts w:ascii="Times New Roman" w:hAnsi="Times New Roman"/>
          <w:lang w:val="en-US"/>
        </w:rPr>
        <w:t>The target requirements are to lower device cost, complexity</w:t>
      </w:r>
      <w:r w:rsidR="00842E58">
        <w:rPr>
          <w:rFonts w:ascii="Times New Roman" w:hAnsi="Times New Roman"/>
          <w:lang w:val="en-US"/>
        </w:rPr>
        <w:t>,</w:t>
      </w:r>
      <w:r w:rsidRPr="00A57166">
        <w:rPr>
          <w:rFonts w:ascii="Times New Roman" w:hAnsi="Times New Roman"/>
          <w:lang w:val="en-US"/>
        </w:rPr>
        <w:t xml:space="preserve"> and size with lower power consumption for devices </w:t>
      </w:r>
      <w:r w:rsidR="00A533AF">
        <w:rPr>
          <w:rFonts w:ascii="Times New Roman" w:hAnsi="Times New Roman"/>
          <w:lang w:val="en-US"/>
        </w:rPr>
        <w:t>used</w:t>
      </w:r>
      <w:r w:rsidRPr="00A57166">
        <w:rPr>
          <w:rFonts w:ascii="Times New Roman" w:hAnsi="Times New Roman"/>
          <w:lang w:val="en-US"/>
        </w:rPr>
        <w:t xml:space="preserve"> </w:t>
      </w:r>
      <w:r w:rsidR="00A533AF">
        <w:rPr>
          <w:rFonts w:ascii="Times New Roman" w:hAnsi="Times New Roman"/>
          <w:lang w:val="en-US"/>
        </w:rPr>
        <w:t>in</w:t>
      </w:r>
      <w:r w:rsidRPr="00A57166">
        <w:rPr>
          <w:rFonts w:ascii="Times New Roman" w:hAnsi="Times New Roman"/>
          <w:lang w:val="en-US"/>
        </w:rPr>
        <w:t xml:space="preserve"> industrial sensors, video surveillance, and wearables.  </w:t>
      </w:r>
    </w:p>
    <w:p w14:paraId="6DC42B00" w14:textId="3D6E7BA2" w:rsidR="00612A6B" w:rsidRPr="00A57166" w:rsidRDefault="00612A6B" w:rsidP="00612A6B">
      <w:pPr>
        <w:rPr>
          <w:rFonts w:ascii="Times New Roman" w:eastAsia="SimSun" w:hAnsi="Times New Roman"/>
          <w:lang w:val="en-US" w:eastAsia="ja-JP"/>
        </w:rPr>
      </w:pPr>
      <w:r w:rsidRPr="00A57166">
        <w:rPr>
          <w:rFonts w:ascii="Times New Roman" w:hAnsi="Times New Roman"/>
        </w:rPr>
        <w:t xml:space="preserve">The SI objective is to </w:t>
      </w:r>
      <w:r w:rsidR="00A533AF">
        <w:rPr>
          <w:rFonts w:ascii="Times New Roman" w:eastAsia="SimSun" w:hAnsi="Times New Roman"/>
          <w:lang w:val="en-US" w:eastAsia="ja-JP"/>
        </w:rPr>
        <w:t>i</w:t>
      </w:r>
      <w:r w:rsidRPr="00A57166">
        <w:rPr>
          <w:rFonts w:ascii="Times New Roman" w:eastAsia="SimSun" w:hAnsi="Times New Roman"/>
          <w:lang w:val="en-US" w:eastAsia="ja-JP"/>
        </w:rPr>
        <w:t xml:space="preserve">dentify and study potential UE complexity reduction features, including: </w:t>
      </w:r>
    </w:p>
    <w:p w14:paraId="19B28953" w14:textId="77777777" w:rsidR="00612A6B" w:rsidRPr="00A57166" w:rsidRDefault="00612A6B" w:rsidP="00A57166">
      <w:pPr>
        <w:pStyle w:val="ListParagraph"/>
        <w:numPr>
          <w:ilvl w:val="0"/>
          <w:numId w:val="10"/>
        </w:numPr>
        <w:spacing w:after="160" w:line="259" w:lineRule="auto"/>
        <w:ind w:right="-99"/>
        <w:jc w:val="left"/>
        <w:rPr>
          <w:i/>
          <w:iCs/>
          <w:szCs w:val="20"/>
        </w:rPr>
      </w:pPr>
      <w:r w:rsidRPr="00A57166">
        <w:rPr>
          <w:i/>
          <w:iCs/>
          <w:szCs w:val="20"/>
        </w:rPr>
        <w:t>Reduced number of UE RX/TX antennas</w:t>
      </w:r>
    </w:p>
    <w:p w14:paraId="714B0566" w14:textId="77777777" w:rsidR="00612A6B" w:rsidRPr="00A57166" w:rsidRDefault="00612A6B" w:rsidP="00A57166">
      <w:pPr>
        <w:pStyle w:val="ListParagraph"/>
        <w:numPr>
          <w:ilvl w:val="0"/>
          <w:numId w:val="10"/>
        </w:numPr>
        <w:spacing w:after="160" w:line="259" w:lineRule="auto"/>
        <w:ind w:right="-99"/>
        <w:jc w:val="left"/>
        <w:rPr>
          <w:i/>
          <w:iCs/>
          <w:szCs w:val="20"/>
        </w:rPr>
      </w:pPr>
      <w:r w:rsidRPr="00A57166">
        <w:rPr>
          <w:i/>
          <w:iCs/>
          <w:szCs w:val="20"/>
        </w:rPr>
        <w:t xml:space="preserve">UE Bandwidth reduction </w:t>
      </w:r>
    </w:p>
    <w:p w14:paraId="661B087F" w14:textId="77777777" w:rsidR="00612A6B" w:rsidRPr="00A57166" w:rsidRDefault="00612A6B" w:rsidP="00612A6B">
      <w:pPr>
        <w:pStyle w:val="ListParagraph"/>
        <w:spacing w:after="160" w:line="259" w:lineRule="auto"/>
        <w:ind w:right="-99"/>
        <w:rPr>
          <w:i/>
          <w:iCs/>
          <w:szCs w:val="20"/>
        </w:rPr>
      </w:pPr>
      <w:r w:rsidRPr="00A57166">
        <w:rPr>
          <w:i/>
          <w:iCs/>
          <w:szCs w:val="20"/>
        </w:rPr>
        <w:t xml:space="preserve">Note: Rel-15 SSB bandwidth should be reused and L1 changes minimized </w:t>
      </w:r>
    </w:p>
    <w:p w14:paraId="3621E673" w14:textId="77777777" w:rsidR="00612A6B" w:rsidRPr="00A57166" w:rsidRDefault="00612A6B" w:rsidP="00A57166">
      <w:pPr>
        <w:pStyle w:val="ListParagraph"/>
        <w:numPr>
          <w:ilvl w:val="0"/>
          <w:numId w:val="10"/>
        </w:numPr>
        <w:spacing w:after="160" w:line="259" w:lineRule="auto"/>
        <w:ind w:right="-99"/>
        <w:jc w:val="left"/>
        <w:rPr>
          <w:i/>
          <w:iCs/>
          <w:szCs w:val="20"/>
        </w:rPr>
      </w:pPr>
      <w:r w:rsidRPr="00A57166">
        <w:rPr>
          <w:i/>
          <w:iCs/>
          <w:szCs w:val="20"/>
        </w:rPr>
        <w:t xml:space="preserve">Half-Duplex-FDD </w:t>
      </w:r>
    </w:p>
    <w:p w14:paraId="4D929C59" w14:textId="77777777" w:rsidR="00612A6B" w:rsidRPr="00A57166" w:rsidRDefault="00612A6B" w:rsidP="00A57166">
      <w:pPr>
        <w:pStyle w:val="ListParagraph"/>
        <w:numPr>
          <w:ilvl w:val="0"/>
          <w:numId w:val="10"/>
        </w:numPr>
        <w:spacing w:after="160" w:line="259" w:lineRule="auto"/>
        <w:ind w:right="-99"/>
        <w:jc w:val="left"/>
        <w:rPr>
          <w:i/>
          <w:iCs/>
          <w:szCs w:val="20"/>
        </w:rPr>
      </w:pPr>
      <w:r w:rsidRPr="00A57166">
        <w:rPr>
          <w:i/>
          <w:iCs/>
          <w:szCs w:val="20"/>
        </w:rPr>
        <w:t xml:space="preserve">Relaxed UE processing time </w:t>
      </w:r>
    </w:p>
    <w:p w14:paraId="0C84E29E" w14:textId="77777777" w:rsidR="00612A6B" w:rsidRPr="00A57166" w:rsidRDefault="00612A6B" w:rsidP="00A57166">
      <w:pPr>
        <w:pStyle w:val="ListParagraph"/>
        <w:numPr>
          <w:ilvl w:val="0"/>
          <w:numId w:val="10"/>
        </w:numPr>
        <w:spacing w:after="160" w:line="259" w:lineRule="auto"/>
        <w:ind w:right="-99"/>
        <w:jc w:val="left"/>
        <w:rPr>
          <w:i/>
          <w:iCs/>
          <w:szCs w:val="20"/>
        </w:rPr>
      </w:pPr>
      <w:r w:rsidRPr="00A57166">
        <w:rPr>
          <w:i/>
          <w:iCs/>
          <w:szCs w:val="20"/>
        </w:rPr>
        <w:t xml:space="preserve">Relaxed UE processing capability </w:t>
      </w:r>
    </w:p>
    <w:p w14:paraId="60F68A88" w14:textId="41C246E3" w:rsidR="00612A6B" w:rsidRPr="00A57166" w:rsidRDefault="00612A6B" w:rsidP="00612A6B">
      <w:pPr>
        <w:ind w:right="-99"/>
        <w:rPr>
          <w:rFonts w:ascii="Times New Roman" w:eastAsia="SimSun" w:hAnsi="Times New Roman"/>
          <w:lang w:val="en-US" w:eastAsia="ja-JP"/>
        </w:rPr>
      </w:pPr>
      <w:r w:rsidRPr="00A57166">
        <w:rPr>
          <w:rFonts w:ascii="Times New Roman" w:eastAsia="SimSun" w:hAnsi="Times New Roman"/>
          <w:lang w:val="en-US" w:eastAsia="ja-JP"/>
        </w:rPr>
        <w:t xml:space="preserve">Related to this, due to concerns on the potential impact on existing networks from these reduced capability devices, the following objective </w:t>
      </w:r>
      <w:r w:rsidR="00D14CFE">
        <w:rPr>
          <w:rFonts w:ascii="Times New Roman" w:eastAsia="SimSun" w:hAnsi="Times New Roman"/>
          <w:lang w:val="en-US" w:eastAsia="ja-JP"/>
        </w:rPr>
        <w:t>was</w:t>
      </w:r>
      <w:r w:rsidRPr="00A57166">
        <w:rPr>
          <w:rFonts w:ascii="Times New Roman" w:eastAsia="SimSun" w:hAnsi="Times New Roman"/>
          <w:lang w:val="en-US" w:eastAsia="ja-JP"/>
        </w:rPr>
        <w:t xml:space="preserve"> included:</w:t>
      </w:r>
    </w:p>
    <w:p w14:paraId="252E60CE" w14:textId="7174D770" w:rsidR="00454207" w:rsidRPr="00A57166" w:rsidRDefault="00612A6B" w:rsidP="004B727B">
      <w:pPr>
        <w:ind w:left="720" w:right="-99"/>
        <w:rPr>
          <w:rFonts w:ascii="Times New Roman" w:eastAsia="SimSun" w:hAnsi="Times New Roman"/>
          <w:i/>
          <w:iCs/>
          <w:szCs w:val="20"/>
          <w:lang w:eastAsia="ja-JP"/>
        </w:rPr>
      </w:pPr>
      <w:r w:rsidRPr="00A57166">
        <w:rPr>
          <w:rFonts w:ascii="Times New Roman" w:eastAsia="SimSun" w:hAnsi="Times New Roman"/>
          <w:i/>
          <w:iCs/>
          <w:szCs w:val="20"/>
          <w:lang w:eastAsia="ja-JP"/>
        </w:rPr>
        <w:t>Study functionality that will allow devices with reduced capabilities to be explicitly identifiable to networks and network operators, and allow operators to restrict their access, if desired [RAN2, RAN1].</w:t>
      </w:r>
    </w:p>
    <w:p w14:paraId="623F6115" w14:textId="5F5D225A" w:rsidR="002A1442" w:rsidRPr="00A57166" w:rsidRDefault="00D7344A" w:rsidP="00144C9D">
      <w:pPr>
        <w:spacing w:after="0"/>
      </w:pPr>
      <w:r w:rsidRPr="00A57166">
        <w:rPr>
          <w:rFonts w:ascii="Times New Roman" w:hAnsi="Times New Roman"/>
          <w:szCs w:val="20"/>
          <w:lang w:val="en-US"/>
        </w:rPr>
        <w:t xml:space="preserve">In this contribution, </w:t>
      </w:r>
      <w:r w:rsidRPr="00A57166">
        <w:rPr>
          <w:rFonts w:ascii="Times New Roman" w:hAnsi="Times New Roman"/>
          <w:szCs w:val="20"/>
        </w:rPr>
        <w:t xml:space="preserve">we </w:t>
      </w:r>
      <w:r w:rsidR="0021446F" w:rsidRPr="00A57166">
        <w:rPr>
          <w:rFonts w:ascii="Times New Roman" w:hAnsi="Times New Roman"/>
          <w:szCs w:val="20"/>
        </w:rPr>
        <w:t xml:space="preserve">present our views on the </w:t>
      </w:r>
      <w:r w:rsidR="00144C9D">
        <w:rPr>
          <w:rFonts w:ascii="Times New Roman" w:hAnsi="Times New Roman"/>
          <w:szCs w:val="20"/>
        </w:rPr>
        <w:t>i</w:t>
      </w:r>
      <w:r w:rsidR="004B727B" w:rsidRPr="00A57166">
        <w:t>dentification and a</w:t>
      </w:r>
      <w:r w:rsidR="007A013C" w:rsidRPr="00A57166">
        <w:t xml:space="preserve">ccess </w:t>
      </w:r>
      <w:r w:rsidR="00BB3094" w:rsidRPr="00A57166">
        <w:t>control mechanisms for</w:t>
      </w:r>
      <w:r w:rsidR="004B727B" w:rsidRPr="00A57166">
        <w:t xml:space="preserve"> RedCap UEs</w:t>
      </w:r>
      <w:r w:rsidR="00A64604">
        <w:t>.</w:t>
      </w:r>
      <w:r w:rsidR="002A1442" w:rsidRPr="00A57166">
        <w:t xml:space="preserve"> </w:t>
      </w:r>
    </w:p>
    <w:p w14:paraId="4321BBD5" w14:textId="255F1637" w:rsidR="006A5CD7" w:rsidRPr="00141DCA" w:rsidRDefault="00167E0E" w:rsidP="00141D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tabs>
          <w:tab w:val="clear" w:pos="522"/>
          <w:tab w:val="num" w:pos="426"/>
        </w:tabs>
        <w:overflowPunct w:val="0"/>
        <w:autoSpaceDE w:val="0"/>
        <w:autoSpaceDN w:val="0"/>
        <w:adjustRightInd w:val="0"/>
        <w:spacing w:after="180"/>
        <w:ind w:left="426" w:hanging="426"/>
        <w:jc w:val="left"/>
        <w:textAlignment w:val="baseline"/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</w:pPr>
      <w:bookmarkStart w:id="1" w:name="_Ref47727977"/>
      <w:r w:rsidRPr="00141DCA"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  <w:t>Identification and access control mechanisms for RedCap UEs</w:t>
      </w:r>
      <w:bookmarkEnd w:id="1"/>
    </w:p>
    <w:p w14:paraId="257D2314" w14:textId="2FBC56CB" w:rsidR="002F7461" w:rsidRPr="00A57166" w:rsidRDefault="00981669" w:rsidP="00A57166">
      <w:pPr>
        <w:pStyle w:val="Heading2"/>
        <w:rPr>
          <w:rFonts w:cs="Times New Roman"/>
        </w:rPr>
      </w:pPr>
      <w:r>
        <w:rPr>
          <w:rFonts w:cs="Times New Roman"/>
        </w:rPr>
        <w:t>RedCap UE i</w:t>
      </w:r>
      <w:r w:rsidR="002F7461" w:rsidRPr="00A57166">
        <w:rPr>
          <w:rFonts w:cs="Times New Roman"/>
        </w:rPr>
        <w:t xml:space="preserve">dentification </w:t>
      </w:r>
      <w:r w:rsidR="00F51704">
        <w:rPr>
          <w:rFonts w:cs="Times New Roman"/>
        </w:rPr>
        <w:t>and access control</w:t>
      </w:r>
    </w:p>
    <w:p w14:paraId="4CB785FE" w14:textId="23A4C1CD" w:rsidR="002F7461" w:rsidRPr="00A57166" w:rsidRDefault="002F7461" w:rsidP="002F7461">
      <w:pPr>
        <w:rPr>
          <w:rFonts w:ascii="Times New Roman" w:hAnsi="Times New Roman"/>
        </w:rPr>
      </w:pPr>
      <w:r w:rsidRPr="00A57166">
        <w:rPr>
          <w:rFonts w:ascii="Times New Roman" w:hAnsi="Times New Roman"/>
        </w:rPr>
        <w:t xml:space="preserve">An objective of the SI is to allow identification of the device type and provide a mechanism to allow access restriction.  Even without any explicit definition or concept of a device type, it is possible to identify the device “type” in terms of its capability using the current explicitly signalled UE capability when the UE is accessing the network. </w:t>
      </w:r>
      <w:r w:rsidR="00C17AD2">
        <w:rPr>
          <w:rFonts w:ascii="Times New Roman" w:hAnsi="Times New Roman"/>
        </w:rPr>
        <w:t xml:space="preserve">On the other extreme, RedCap UEs may also be identified much earlier during the initial access procedure, and depending on exact system design and </w:t>
      </w:r>
      <w:r w:rsidR="00B87A62">
        <w:rPr>
          <w:rFonts w:ascii="Times New Roman" w:hAnsi="Times New Roman"/>
        </w:rPr>
        <w:t>RedCap UE features, such early identification may also be necessary from RAN operations perspective.</w:t>
      </w:r>
    </w:p>
    <w:p w14:paraId="379C2C94" w14:textId="49358CA9" w:rsidR="002F7461" w:rsidRDefault="002F7461" w:rsidP="002F7461">
      <w:pPr>
        <w:rPr>
          <w:rFonts w:ascii="Times New Roman" w:hAnsi="Times New Roman"/>
        </w:rPr>
      </w:pPr>
      <w:r w:rsidRPr="00A57166">
        <w:rPr>
          <w:rFonts w:ascii="Times New Roman" w:hAnsi="Times New Roman"/>
        </w:rPr>
        <w:t xml:space="preserve">Access restriction </w:t>
      </w:r>
      <w:r w:rsidR="00F51704">
        <w:rPr>
          <w:rFonts w:ascii="Times New Roman" w:hAnsi="Times New Roman"/>
        </w:rPr>
        <w:t xml:space="preserve">can follow based on identification of such UEs and network </w:t>
      </w:r>
      <w:r w:rsidR="004E4DA3">
        <w:rPr>
          <w:rFonts w:ascii="Times New Roman" w:hAnsi="Times New Roman"/>
        </w:rPr>
        <w:t xml:space="preserve">load management and access control </w:t>
      </w:r>
      <w:r w:rsidR="00F51704">
        <w:rPr>
          <w:rFonts w:ascii="Times New Roman" w:hAnsi="Times New Roman"/>
        </w:rPr>
        <w:t xml:space="preserve">policies. </w:t>
      </w:r>
      <w:r w:rsidR="004E4DA3">
        <w:rPr>
          <w:rFonts w:ascii="Times New Roman" w:hAnsi="Times New Roman"/>
        </w:rPr>
        <w:t xml:space="preserve">The </w:t>
      </w:r>
      <w:r w:rsidRPr="00A57166">
        <w:rPr>
          <w:rFonts w:ascii="Times New Roman" w:hAnsi="Times New Roman"/>
        </w:rPr>
        <w:t xml:space="preserve">definition of device types makes it easier to introduce access restrictions.  </w:t>
      </w:r>
      <w:r w:rsidR="0045790D">
        <w:rPr>
          <w:rFonts w:ascii="Times New Roman" w:hAnsi="Times New Roman"/>
        </w:rPr>
        <w:t>The concept of</w:t>
      </w:r>
      <w:r w:rsidRPr="00A57166">
        <w:rPr>
          <w:rFonts w:ascii="Times New Roman" w:hAnsi="Times New Roman"/>
        </w:rPr>
        <w:t xml:space="preserve"> </w:t>
      </w:r>
      <w:r w:rsidR="0045790D">
        <w:rPr>
          <w:rFonts w:ascii="Times New Roman" w:hAnsi="Times New Roman"/>
        </w:rPr>
        <w:t xml:space="preserve">defining a RedCap </w:t>
      </w:r>
      <w:r w:rsidRPr="00A57166">
        <w:rPr>
          <w:rFonts w:ascii="Times New Roman" w:hAnsi="Times New Roman"/>
        </w:rPr>
        <w:t xml:space="preserve">device type </w:t>
      </w:r>
      <w:r w:rsidR="0045790D">
        <w:rPr>
          <w:rFonts w:ascii="Times New Roman" w:hAnsi="Times New Roman"/>
        </w:rPr>
        <w:t xml:space="preserve">can </w:t>
      </w:r>
      <w:r w:rsidRPr="00A57166">
        <w:rPr>
          <w:rFonts w:ascii="Times New Roman" w:hAnsi="Times New Roman"/>
        </w:rPr>
        <w:t>be used then for identification of the device type.</w:t>
      </w:r>
    </w:p>
    <w:p w14:paraId="2661FD8C" w14:textId="00240B66" w:rsidR="004E4DA3" w:rsidRDefault="00942212" w:rsidP="002F746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the RAN1 #102E meeting, the following was agreed </w:t>
      </w:r>
      <w:r w:rsidR="0091422B">
        <w:rPr>
          <w:rFonts w:ascii="Times New Roman" w:hAnsi="Times New Roman"/>
        </w:rPr>
        <w:t>[2]</w:t>
      </w:r>
      <w:r>
        <w:rPr>
          <w:rFonts w:ascii="Times New Roman" w:hAnsi="Times New Roman"/>
        </w:rPr>
        <w:t>:</w:t>
      </w:r>
    </w:p>
    <w:p w14:paraId="385F750D" w14:textId="77777777" w:rsidR="00C721E3" w:rsidRPr="00EC1FC6" w:rsidRDefault="00C721E3" w:rsidP="00C721E3">
      <w:pPr>
        <w:rPr>
          <w:highlight w:val="green"/>
          <w:lang w:eastAsia="x-none"/>
        </w:rPr>
      </w:pPr>
      <w:r w:rsidRPr="00EC1FC6">
        <w:rPr>
          <w:highlight w:val="green"/>
          <w:lang w:eastAsia="x-none"/>
        </w:rPr>
        <w:t>Agreements:</w:t>
      </w:r>
    </w:p>
    <w:p w14:paraId="411A57AD" w14:textId="77777777" w:rsidR="00C721E3" w:rsidRPr="00EC1FC6" w:rsidRDefault="00C721E3" w:rsidP="00C721E3">
      <w:pPr>
        <w:pStyle w:val="ListParagraph"/>
        <w:numPr>
          <w:ilvl w:val="0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t xml:space="preserve">Further study the options for identification of RedCap UEs, including </w:t>
      </w:r>
      <w:r w:rsidRPr="00EC1FC6">
        <w:rPr>
          <w:strike/>
        </w:rPr>
        <w:t>at least</w:t>
      </w:r>
      <w:r w:rsidRPr="00EC1FC6">
        <w:t xml:space="preserve"> the following indication methods:</w:t>
      </w:r>
    </w:p>
    <w:p w14:paraId="2AA26D87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rPr>
          <w:b/>
          <w:bCs/>
        </w:rPr>
        <w:t>Opt. 1</w:t>
      </w:r>
      <w:r w:rsidRPr="00EC1FC6">
        <w:t>: During Msg1 transmission, e.g., via separate initial UL BWP, separate PRACH resource, or PRACH preamble partitioning.</w:t>
      </w:r>
    </w:p>
    <w:p w14:paraId="34509A2D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rPr>
          <w:b/>
          <w:bCs/>
        </w:rPr>
        <w:t>Opt. 2</w:t>
      </w:r>
      <w:r w:rsidRPr="00EC1FC6">
        <w:t xml:space="preserve">: During Msg3 transmission. </w:t>
      </w:r>
    </w:p>
    <w:p w14:paraId="13378ACA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rPr>
          <w:b/>
          <w:bCs/>
        </w:rPr>
        <w:t>Opt. 3</w:t>
      </w:r>
      <w:r w:rsidRPr="00EC1FC6">
        <w:t xml:space="preserve">: Post Msg4 acknowledgment. </w:t>
      </w:r>
    </w:p>
    <w:p w14:paraId="54D42413" w14:textId="77777777" w:rsidR="00C721E3" w:rsidRPr="00EC1FC6" w:rsidRDefault="00C721E3" w:rsidP="00C721E3">
      <w:pPr>
        <w:pStyle w:val="ListParagraph"/>
        <w:numPr>
          <w:ilvl w:val="2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rPr>
          <w:b/>
          <w:bCs/>
        </w:rPr>
        <w:t>E</w:t>
      </w:r>
      <w:r w:rsidRPr="00EC1FC6">
        <w:t>.g., during Msg5 transmission or part of UE capability reporting.</w:t>
      </w:r>
    </w:p>
    <w:p w14:paraId="6978CBAF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  <w:rPr>
          <w:b/>
          <w:bCs/>
        </w:rPr>
      </w:pPr>
      <w:r w:rsidRPr="00EC1FC6">
        <w:rPr>
          <w:b/>
          <w:bCs/>
        </w:rPr>
        <w:t>Opt. 4:</w:t>
      </w:r>
      <w:r w:rsidRPr="00EC1FC6">
        <w:t xml:space="preserve"> During </w:t>
      </w:r>
      <w:proofErr w:type="spellStart"/>
      <w:r w:rsidRPr="00EC1FC6">
        <w:t>MsgA</w:t>
      </w:r>
      <w:proofErr w:type="spellEnd"/>
      <w:r w:rsidRPr="00EC1FC6">
        <w:t xml:space="preserve"> transmission (subject to support of if 2-step RACH)</w:t>
      </w:r>
    </w:p>
    <w:p w14:paraId="5A2AF029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</w:pPr>
      <w:r w:rsidRPr="00EC1FC6">
        <w:t>Other options are not precluded.</w:t>
      </w:r>
    </w:p>
    <w:p w14:paraId="3C4C2AD6" w14:textId="77777777" w:rsidR="00C721E3" w:rsidRPr="00EC1FC6" w:rsidRDefault="00C721E3" w:rsidP="00C721E3">
      <w:pPr>
        <w:pStyle w:val="ListParagraph"/>
        <w:numPr>
          <w:ilvl w:val="1"/>
          <w:numId w:val="16"/>
        </w:numPr>
        <w:autoSpaceDE w:val="0"/>
        <w:autoSpaceDN w:val="0"/>
        <w:adjustRightInd w:val="0"/>
        <w:snapToGrid w:val="0"/>
        <w:spacing w:after="120" w:line="240" w:lineRule="auto"/>
        <w:jc w:val="left"/>
        <w:rPr>
          <w:lang w:val="it-IT"/>
        </w:rPr>
      </w:pPr>
      <w:r w:rsidRPr="00EC1FC6">
        <w:rPr>
          <w:lang w:val="it-IT"/>
        </w:rPr>
        <w:lastRenderedPageBreak/>
        <w:t>Note: This study intends to establish feasibility of, and pros and cons for the identified options from RAN1 perspective, without any intention of down-selection without guidance from RAN2.</w:t>
      </w:r>
    </w:p>
    <w:p w14:paraId="6A05ED0B" w14:textId="57F480E1" w:rsidR="00942212" w:rsidRDefault="00C721E3" w:rsidP="002F7461">
      <w:pPr>
        <w:rPr>
          <w:rFonts w:ascii="Times New Roman" w:hAnsi="Times New Roman"/>
        </w:rPr>
      </w:pPr>
      <w:r>
        <w:rPr>
          <w:rFonts w:ascii="Times New Roman" w:hAnsi="Times New Roman"/>
        </w:rPr>
        <w:t>Next, we present our views on the different options</w:t>
      </w:r>
      <w:r w:rsidR="0044170A">
        <w:rPr>
          <w:rFonts w:ascii="Times New Roman" w:hAnsi="Times New Roman"/>
        </w:rPr>
        <w:t xml:space="preserve"> in terms of the necessity of such indication via each Option and the </w:t>
      </w:r>
      <w:r w:rsidR="00435ACE">
        <w:rPr>
          <w:rFonts w:ascii="Times New Roman" w:hAnsi="Times New Roman"/>
        </w:rPr>
        <w:t>challenges/consequences</w:t>
      </w:r>
      <w:r>
        <w:rPr>
          <w:rFonts w:ascii="Times New Roman" w:hAnsi="Times New Roman"/>
        </w:rPr>
        <w:t>:</w:t>
      </w:r>
    </w:p>
    <w:p w14:paraId="6AA49A1C" w14:textId="41BFEB0E" w:rsidR="00C721E3" w:rsidRDefault="00CA73B2" w:rsidP="00CB1D3B">
      <w:pPr>
        <w:pStyle w:val="Heading3"/>
      </w:pPr>
      <w:r w:rsidRPr="00CB1D3B">
        <w:t>Opt. 1: During Msg1</w:t>
      </w:r>
    </w:p>
    <w:p w14:paraId="39C45D69" w14:textId="6B3B9143" w:rsidR="007C076F" w:rsidRPr="00AF2C92" w:rsidRDefault="007C076F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AF2C92">
        <w:rPr>
          <w:b/>
          <w:bCs/>
        </w:rPr>
        <w:t>Mechanisms:</w:t>
      </w:r>
    </w:p>
    <w:p w14:paraId="67409909" w14:textId="6B267EBD" w:rsidR="007C076F" w:rsidRDefault="007C076F" w:rsidP="007C076F">
      <w:pPr>
        <w:pStyle w:val="ListParagraph"/>
        <w:numPr>
          <w:ilvl w:val="1"/>
          <w:numId w:val="16"/>
        </w:numPr>
      </w:pPr>
      <w:r>
        <w:t xml:space="preserve">Via use of </w:t>
      </w:r>
      <w:r w:rsidR="00610EE2">
        <w:t>separate (at least from non-RedCap UEs)</w:t>
      </w:r>
      <w:r>
        <w:t xml:space="preserve">: </w:t>
      </w:r>
    </w:p>
    <w:p w14:paraId="39B34D41" w14:textId="77777777" w:rsidR="00610EE2" w:rsidRDefault="00610EE2" w:rsidP="00610EE2">
      <w:pPr>
        <w:pStyle w:val="ListParagraph"/>
        <w:numPr>
          <w:ilvl w:val="2"/>
          <w:numId w:val="16"/>
        </w:numPr>
      </w:pPr>
      <w:r>
        <w:t>Initial UL BWP</w:t>
      </w:r>
    </w:p>
    <w:p w14:paraId="23CCAD8A" w14:textId="734867F2" w:rsidR="007C076F" w:rsidRDefault="007C076F" w:rsidP="007C076F">
      <w:pPr>
        <w:pStyle w:val="ListParagraph"/>
        <w:numPr>
          <w:ilvl w:val="2"/>
          <w:numId w:val="16"/>
        </w:numPr>
      </w:pPr>
      <w:r>
        <w:t>PRACH resource sets</w:t>
      </w:r>
    </w:p>
    <w:p w14:paraId="3BC89498" w14:textId="21F826D8" w:rsidR="007C076F" w:rsidRDefault="007C076F" w:rsidP="007C076F">
      <w:pPr>
        <w:pStyle w:val="ListParagraph"/>
        <w:numPr>
          <w:ilvl w:val="2"/>
          <w:numId w:val="16"/>
        </w:numPr>
      </w:pPr>
      <w:r>
        <w:t>PRACH preambles</w:t>
      </w:r>
    </w:p>
    <w:p w14:paraId="47F6F9F2" w14:textId="1527DDB6" w:rsidR="00BB105E" w:rsidRDefault="00BB105E" w:rsidP="007C076F">
      <w:pPr>
        <w:pStyle w:val="ListParagraph"/>
        <w:numPr>
          <w:ilvl w:val="2"/>
          <w:numId w:val="16"/>
        </w:numPr>
      </w:pPr>
      <w:r>
        <w:t>Combinations of the above</w:t>
      </w:r>
    </w:p>
    <w:p w14:paraId="7AA94004" w14:textId="24D5FF13" w:rsidR="00123A46" w:rsidRPr="00AF2C92" w:rsidRDefault="00435ACE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AF2C92">
        <w:rPr>
          <w:b/>
          <w:bCs/>
        </w:rPr>
        <w:t>Necessity:</w:t>
      </w:r>
    </w:p>
    <w:p w14:paraId="5967382A" w14:textId="3F091631" w:rsidR="00FC5232" w:rsidRDefault="007C076F" w:rsidP="007C076F">
      <w:pPr>
        <w:pStyle w:val="ListParagraph"/>
        <w:numPr>
          <w:ilvl w:val="1"/>
          <w:numId w:val="16"/>
        </w:numPr>
      </w:pPr>
      <w:r>
        <w:t xml:space="preserve">If relaxations to minimum UE processing times are introduced for RedCap UEs, the </w:t>
      </w:r>
      <w:proofErr w:type="spellStart"/>
      <w:r>
        <w:t>gNB</w:t>
      </w:r>
      <w:proofErr w:type="spellEnd"/>
      <w:r>
        <w:t xml:space="preserve"> would need to identify such </w:t>
      </w:r>
      <w:r w:rsidR="00610EE2">
        <w:t xml:space="preserve">UEs during Msg1 transmission in order to ensure that the minimum scheduling offsets between Msg2 PDSCH and Msg3 transmission, </w:t>
      </w:r>
      <w:r w:rsidR="00E05BAC">
        <w:t xml:space="preserve">between PDCCH scheduling Msg3 </w:t>
      </w:r>
      <w:proofErr w:type="spellStart"/>
      <w:r w:rsidR="00E05BAC">
        <w:t>reTx</w:t>
      </w:r>
      <w:proofErr w:type="spellEnd"/>
      <w:r w:rsidR="00E05BAC">
        <w:t xml:space="preserve"> to Msg3 </w:t>
      </w:r>
      <w:proofErr w:type="spellStart"/>
      <w:r w:rsidR="00E05BAC">
        <w:t>reTx</w:t>
      </w:r>
      <w:proofErr w:type="spellEnd"/>
      <w:r w:rsidR="00E05BAC">
        <w:t xml:space="preserve">, </w:t>
      </w:r>
      <w:r w:rsidR="00610EE2">
        <w:t>etc. are satisfied</w:t>
      </w:r>
      <w:r w:rsidR="00FC5232">
        <w:t>.</w:t>
      </w:r>
      <w:r w:rsidR="005A584D">
        <w:t xml:space="preserve"> </w:t>
      </w:r>
    </w:p>
    <w:p w14:paraId="37B2DF08" w14:textId="1F7BBA80" w:rsidR="007C076F" w:rsidRPr="002372E0" w:rsidRDefault="002C270E" w:rsidP="00FC5232">
      <w:pPr>
        <w:pStyle w:val="ListParagraph"/>
        <w:numPr>
          <w:ilvl w:val="2"/>
          <w:numId w:val="16"/>
        </w:numPr>
        <w:rPr>
          <w:i/>
          <w:iCs/>
        </w:rPr>
      </w:pPr>
      <w:r w:rsidRPr="002372E0">
        <w:rPr>
          <w:i/>
          <w:iCs/>
        </w:rPr>
        <w:t xml:space="preserve">Based on our analyses reported in [3], relaxation of </w:t>
      </w:r>
      <w:r w:rsidR="002372E0" w:rsidRPr="002372E0">
        <w:rPr>
          <w:i/>
          <w:iCs/>
        </w:rPr>
        <w:t>minimum UE processing times can provide around 11 ~13% reduction in device cost/complexity compared to the reference device.</w:t>
      </w:r>
      <w:r w:rsidR="00610EE2" w:rsidRPr="002372E0">
        <w:rPr>
          <w:i/>
          <w:iCs/>
        </w:rPr>
        <w:t xml:space="preserve"> </w:t>
      </w:r>
    </w:p>
    <w:p w14:paraId="6609E73D" w14:textId="07143A20" w:rsidR="00E05BAC" w:rsidRDefault="00E05BAC" w:rsidP="007C076F">
      <w:pPr>
        <w:pStyle w:val="ListParagraph"/>
        <w:numPr>
          <w:ilvl w:val="1"/>
          <w:numId w:val="16"/>
        </w:numPr>
      </w:pPr>
      <w:r>
        <w:t xml:space="preserve">If </w:t>
      </w:r>
      <w:r w:rsidR="00495E58">
        <w:t>Msg2 PDCCH or PDSCH may need coverage recovery for RedCap UEs</w:t>
      </w:r>
      <w:r w:rsidR="00CF131C">
        <w:t xml:space="preserve">, it would be necessary for the </w:t>
      </w:r>
      <w:proofErr w:type="spellStart"/>
      <w:r w:rsidR="00CF131C">
        <w:t>gNB</w:t>
      </w:r>
      <w:proofErr w:type="spellEnd"/>
      <w:r w:rsidR="00CF131C">
        <w:t xml:space="preserve"> to identify such UEs during Msg1 for appropriate link adaptation</w:t>
      </w:r>
    </w:p>
    <w:p w14:paraId="61F6DE21" w14:textId="497B6FC5" w:rsidR="00495E58" w:rsidRPr="00FC5232" w:rsidRDefault="00AF2C92" w:rsidP="00495E58">
      <w:pPr>
        <w:pStyle w:val="ListParagraph"/>
        <w:numPr>
          <w:ilvl w:val="2"/>
          <w:numId w:val="16"/>
        </w:numPr>
        <w:rPr>
          <w:i/>
          <w:iCs/>
        </w:rPr>
      </w:pPr>
      <w:r>
        <w:rPr>
          <w:i/>
          <w:iCs/>
        </w:rPr>
        <w:t>B</w:t>
      </w:r>
      <w:r w:rsidR="00495E58" w:rsidRPr="00FC5232">
        <w:rPr>
          <w:i/>
          <w:iCs/>
        </w:rPr>
        <w:t xml:space="preserve">ased on our evaluations reported in </w:t>
      </w:r>
      <w:r w:rsidR="002372E0">
        <w:rPr>
          <w:i/>
          <w:iCs/>
        </w:rPr>
        <w:t>[4</w:t>
      </w:r>
      <w:r w:rsidR="00495E58" w:rsidRPr="00FC5232">
        <w:rPr>
          <w:i/>
          <w:iCs/>
        </w:rPr>
        <w:t xml:space="preserve">], </w:t>
      </w:r>
      <w:r w:rsidR="00FD7879" w:rsidRPr="00FC5232">
        <w:rPr>
          <w:i/>
          <w:iCs/>
        </w:rPr>
        <w:t>it can be seen that</w:t>
      </w:r>
      <w:r w:rsidR="000167D6" w:rsidRPr="00FC5232">
        <w:rPr>
          <w:i/>
          <w:iCs/>
        </w:rPr>
        <w:t xml:space="preserve"> Msg2 PDCCH or </w:t>
      </w:r>
      <w:r w:rsidR="00EA006A" w:rsidRPr="00FC5232">
        <w:rPr>
          <w:i/>
          <w:iCs/>
        </w:rPr>
        <w:t xml:space="preserve">Msg2 </w:t>
      </w:r>
      <w:r w:rsidR="000167D6" w:rsidRPr="00FC5232">
        <w:rPr>
          <w:i/>
          <w:iCs/>
        </w:rPr>
        <w:t>PDSCH</w:t>
      </w:r>
      <w:r w:rsidR="00CF131C" w:rsidRPr="00FC5232">
        <w:rPr>
          <w:i/>
          <w:iCs/>
        </w:rPr>
        <w:t>, when scheduled using mechanisms available from Rel-15,</w:t>
      </w:r>
      <w:r w:rsidR="000167D6" w:rsidRPr="00FC5232">
        <w:rPr>
          <w:i/>
          <w:iCs/>
        </w:rPr>
        <w:t xml:space="preserve"> </w:t>
      </w:r>
      <w:r w:rsidR="00FD7879" w:rsidRPr="00FC5232">
        <w:rPr>
          <w:i/>
          <w:iCs/>
        </w:rPr>
        <w:t xml:space="preserve">are not likely to be bottleneck channels requiring coverage recovery for RedCap UEs. </w:t>
      </w:r>
    </w:p>
    <w:p w14:paraId="4BDA7D44" w14:textId="68AE837C" w:rsidR="00435ACE" w:rsidRDefault="00435ACE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AF2C92">
        <w:rPr>
          <w:b/>
          <w:bCs/>
        </w:rPr>
        <w:t>Challenges and consequences:</w:t>
      </w:r>
    </w:p>
    <w:p w14:paraId="09F714BA" w14:textId="3571473D" w:rsidR="00AF2C92" w:rsidRPr="006F279C" w:rsidRDefault="00F53656" w:rsidP="00AF2C92">
      <w:pPr>
        <w:pStyle w:val="ListParagraph"/>
        <w:numPr>
          <w:ilvl w:val="1"/>
          <w:numId w:val="16"/>
        </w:numPr>
        <w:rPr>
          <w:b/>
          <w:bCs/>
        </w:rPr>
      </w:pPr>
      <w:r>
        <w:t xml:space="preserve">The method of </w:t>
      </w:r>
      <w:r w:rsidR="006F279C">
        <w:t xml:space="preserve">always </w:t>
      </w:r>
      <w:r>
        <w:t xml:space="preserve">using a separate initial UL BWP </w:t>
      </w:r>
      <w:r w:rsidR="006F279C">
        <w:t>for this purpose may not be desirable from a network resource management perspective</w:t>
      </w:r>
      <w:r w:rsidR="00BB105E">
        <w:t>.</w:t>
      </w:r>
    </w:p>
    <w:p w14:paraId="4522732F" w14:textId="55C6CADF" w:rsidR="00782937" w:rsidRPr="00782937" w:rsidRDefault="00915C15" w:rsidP="00AF2C92">
      <w:pPr>
        <w:pStyle w:val="ListParagraph"/>
        <w:numPr>
          <w:ilvl w:val="1"/>
          <w:numId w:val="16"/>
        </w:numPr>
        <w:rPr>
          <w:b/>
          <w:bCs/>
        </w:rPr>
      </w:pPr>
      <w:r>
        <w:t xml:space="preserve">Separation based on PRACH resource sets </w:t>
      </w:r>
      <w:r w:rsidR="00782937">
        <w:t>impacts overall PRACH resource utilization due to “hard partitioning of resources”</w:t>
      </w:r>
      <w:r w:rsidR="00BB105E">
        <w:t>.</w:t>
      </w:r>
    </w:p>
    <w:p w14:paraId="68D06F0C" w14:textId="2D2DB524" w:rsidR="006F279C" w:rsidRPr="00AF2C92" w:rsidRDefault="006D23D0" w:rsidP="00AF2C92">
      <w:pPr>
        <w:pStyle w:val="ListParagraph"/>
        <w:numPr>
          <w:ilvl w:val="1"/>
          <w:numId w:val="16"/>
        </w:numPr>
        <w:rPr>
          <w:b/>
          <w:bCs/>
        </w:rPr>
      </w:pPr>
      <w:r>
        <w:t>As for the case of PRACH resource sets</w:t>
      </w:r>
      <w:r w:rsidR="00782937">
        <w:t xml:space="preserve">, partitioning of PRACH preambles </w:t>
      </w:r>
      <w:r>
        <w:t xml:space="preserve">would have a </w:t>
      </w:r>
      <w:r w:rsidR="00AB3D31">
        <w:t>detrimental effect on PRACH user capacity</w:t>
      </w:r>
      <w:r w:rsidR="00BB105E">
        <w:t>.</w:t>
      </w:r>
    </w:p>
    <w:p w14:paraId="042C2C49" w14:textId="4A09C1AE" w:rsidR="00CA73B2" w:rsidRDefault="00CA73B2" w:rsidP="00CB1D3B">
      <w:pPr>
        <w:pStyle w:val="Heading3"/>
      </w:pPr>
      <w:r w:rsidRPr="00CB1D3B">
        <w:t>Opt. 2: During Msg3</w:t>
      </w:r>
    </w:p>
    <w:p w14:paraId="43CF55AB" w14:textId="77777777" w:rsidR="003757EE" w:rsidRDefault="003757EE" w:rsidP="00435ACE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Mechanisms:</w:t>
      </w:r>
    </w:p>
    <w:p w14:paraId="6B0805E1" w14:textId="66708171" w:rsidR="003757EE" w:rsidRDefault="001E4C3A" w:rsidP="003757EE">
      <w:pPr>
        <w:pStyle w:val="ListParagraph"/>
        <w:numPr>
          <w:ilvl w:val="1"/>
          <w:numId w:val="16"/>
        </w:numPr>
        <w:rPr>
          <w:b/>
          <w:bCs/>
        </w:rPr>
      </w:pPr>
      <w:r>
        <w:t>E.g., using a spare bit in Msg3</w:t>
      </w:r>
    </w:p>
    <w:p w14:paraId="3A532A4E" w14:textId="04166AB3" w:rsidR="00435ACE" w:rsidRPr="00835FCA" w:rsidRDefault="00435ACE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835FCA">
        <w:rPr>
          <w:b/>
          <w:bCs/>
        </w:rPr>
        <w:t>Necessity:</w:t>
      </w:r>
    </w:p>
    <w:p w14:paraId="315C0926" w14:textId="0492088E" w:rsidR="00BB105E" w:rsidRDefault="00BB105E" w:rsidP="00BB105E">
      <w:pPr>
        <w:pStyle w:val="ListParagraph"/>
        <w:numPr>
          <w:ilvl w:val="1"/>
          <w:numId w:val="16"/>
        </w:numPr>
      </w:pPr>
      <w:r>
        <w:t>If Msg4</w:t>
      </w:r>
      <w:r w:rsidR="002F47C8">
        <w:t xml:space="preserve"> PDCCH or PDSCH may need coverage recovery for RedCap UEs, it would be necessary for the </w:t>
      </w:r>
      <w:proofErr w:type="spellStart"/>
      <w:r w:rsidR="002F47C8">
        <w:t>gNB</w:t>
      </w:r>
      <w:proofErr w:type="spellEnd"/>
      <w:r w:rsidR="002F47C8">
        <w:t xml:space="preserve"> to identify such UEs during Msg3 for appropriate link adaptation. </w:t>
      </w:r>
    </w:p>
    <w:p w14:paraId="715ED532" w14:textId="32F9C054" w:rsidR="0079154B" w:rsidRDefault="0079154B" w:rsidP="0079154B">
      <w:pPr>
        <w:pStyle w:val="ListParagraph"/>
        <w:numPr>
          <w:ilvl w:val="2"/>
          <w:numId w:val="16"/>
        </w:numPr>
        <w:rPr>
          <w:i/>
          <w:iCs/>
        </w:rPr>
      </w:pPr>
      <w:r>
        <w:rPr>
          <w:i/>
          <w:iCs/>
        </w:rPr>
        <w:t>B</w:t>
      </w:r>
      <w:r w:rsidRPr="00FC5232">
        <w:rPr>
          <w:i/>
          <w:iCs/>
        </w:rPr>
        <w:t xml:space="preserve">ased on our evaluations reported in </w:t>
      </w:r>
      <w:r>
        <w:rPr>
          <w:i/>
          <w:iCs/>
        </w:rPr>
        <w:t>[4</w:t>
      </w:r>
      <w:r w:rsidRPr="00FC5232">
        <w:rPr>
          <w:i/>
          <w:iCs/>
        </w:rPr>
        <w:t>], it can be seen that Msg</w:t>
      </w:r>
      <w:r>
        <w:rPr>
          <w:i/>
          <w:iCs/>
        </w:rPr>
        <w:t>4</w:t>
      </w:r>
      <w:r w:rsidRPr="00FC5232">
        <w:rPr>
          <w:i/>
          <w:iCs/>
        </w:rPr>
        <w:t xml:space="preserve"> PDCCH or Msg</w:t>
      </w:r>
      <w:r>
        <w:rPr>
          <w:i/>
          <w:iCs/>
        </w:rPr>
        <w:t>4</w:t>
      </w:r>
      <w:r w:rsidRPr="00FC5232">
        <w:rPr>
          <w:i/>
          <w:iCs/>
        </w:rPr>
        <w:t xml:space="preserve"> PDSCH, when scheduled using mechanisms available from Rel-15, are not likely to be bottleneck channels requiring coverage recovery for RedCap UEs. </w:t>
      </w:r>
    </w:p>
    <w:p w14:paraId="325420B2" w14:textId="428E66DE" w:rsidR="00A1472C" w:rsidRPr="00B53D34" w:rsidRDefault="00A1472C" w:rsidP="00A1472C">
      <w:pPr>
        <w:pStyle w:val="ListParagraph"/>
        <w:numPr>
          <w:ilvl w:val="1"/>
          <w:numId w:val="16"/>
        </w:numPr>
        <w:rPr>
          <w:i/>
          <w:iCs/>
        </w:rPr>
      </w:pPr>
      <w:r>
        <w:t xml:space="preserve">If separate DL BWPs are defined for RedCap UEs for Msg4 PDCCH/PDSCH scheduling, then such UEs need to be identified </w:t>
      </w:r>
      <w:r w:rsidR="00B53D34">
        <w:t>at least during Msg3</w:t>
      </w:r>
    </w:p>
    <w:p w14:paraId="6C0D37E0" w14:textId="26446A5E" w:rsidR="00B53D34" w:rsidRPr="00BC7E6F" w:rsidRDefault="00B53D34" w:rsidP="00B53D34">
      <w:pPr>
        <w:pStyle w:val="ListParagraph"/>
        <w:numPr>
          <w:ilvl w:val="2"/>
          <w:numId w:val="16"/>
        </w:numPr>
        <w:rPr>
          <w:i/>
          <w:iCs/>
        </w:rPr>
      </w:pPr>
      <w:r>
        <w:t xml:space="preserve">For FR1, </w:t>
      </w:r>
      <w:r w:rsidR="00BC7E6F">
        <w:t xml:space="preserve">with 20 MHz min UE BW, such </w:t>
      </w:r>
      <w:r w:rsidR="004A58A6">
        <w:t>offloading</w:t>
      </w:r>
      <w:r w:rsidR="0019331B">
        <w:t xml:space="preserve"> </w:t>
      </w:r>
      <w:r w:rsidR="00BC7E6F">
        <w:t xml:space="preserve">may not be </w:t>
      </w:r>
      <w:r w:rsidR="0019331B">
        <w:t xml:space="preserve">strictly </w:t>
      </w:r>
      <w:r w:rsidR="00BC7E6F">
        <w:t>necessary</w:t>
      </w:r>
    </w:p>
    <w:p w14:paraId="4AC6F8EE" w14:textId="0BB492FD" w:rsidR="00BC7E6F" w:rsidRPr="0079154B" w:rsidRDefault="00BC7E6F" w:rsidP="00B53D34">
      <w:pPr>
        <w:pStyle w:val="ListParagraph"/>
        <w:numPr>
          <w:ilvl w:val="2"/>
          <w:numId w:val="16"/>
        </w:numPr>
        <w:rPr>
          <w:i/>
          <w:iCs/>
        </w:rPr>
      </w:pPr>
      <w:r>
        <w:t xml:space="preserve">For FR2, such additional DL BWP configurations and offloading may </w:t>
      </w:r>
      <w:r w:rsidR="00776F7D">
        <w:t xml:space="preserve">only be necessary if 50 MHz/1Rx RedCap UEs may be introduced. </w:t>
      </w:r>
    </w:p>
    <w:p w14:paraId="7357FD29" w14:textId="1A49EA22" w:rsidR="00123A46" w:rsidRPr="00835FCA" w:rsidRDefault="00435ACE" w:rsidP="00123A46">
      <w:pPr>
        <w:pStyle w:val="ListParagraph"/>
        <w:numPr>
          <w:ilvl w:val="0"/>
          <w:numId w:val="16"/>
        </w:numPr>
        <w:rPr>
          <w:b/>
          <w:bCs/>
        </w:rPr>
      </w:pPr>
      <w:r w:rsidRPr="00835FCA">
        <w:rPr>
          <w:b/>
          <w:bCs/>
        </w:rPr>
        <w:t>Challenges and consequences:</w:t>
      </w:r>
    </w:p>
    <w:p w14:paraId="20A7D074" w14:textId="548F4E82" w:rsidR="0079154B" w:rsidRPr="00123A46" w:rsidRDefault="004A58A6" w:rsidP="0079154B">
      <w:pPr>
        <w:pStyle w:val="ListParagraph"/>
        <w:numPr>
          <w:ilvl w:val="1"/>
          <w:numId w:val="16"/>
        </w:numPr>
      </w:pPr>
      <w:r>
        <w:t xml:space="preserve">Currently, only a single spare bit is available for Msg3, and thus, using this for RedCap UE identification may not be prudent unless absolutely </w:t>
      </w:r>
      <w:r w:rsidR="0019331B">
        <w:t>essential</w:t>
      </w:r>
      <w:r>
        <w:t>.</w:t>
      </w:r>
    </w:p>
    <w:p w14:paraId="16E89AFE" w14:textId="1197FCA4" w:rsidR="00CA73B2" w:rsidRDefault="00CA73B2" w:rsidP="00CB1D3B">
      <w:pPr>
        <w:pStyle w:val="Heading3"/>
      </w:pPr>
      <w:r w:rsidRPr="00CB1D3B">
        <w:t>Opt. 3: Post Msg4 ACK</w:t>
      </w:r>
      <w:r w:rsidR="00CB1D3B" w:rsidRPr="00CB1D3B">
        <w:t xml:space="preserve"> (Msg5 or UE capability report)</w:t>
      </w:r>
    </w:p>
    <w:p w14:paraId="66223816" w14:textId="77777777" w:rsidR="001E4C3A" w:rsidRDefault="001E4C3A" w:rsidP="001E4C3A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Mechanisms:</w:t>
      </w:r>
    </w:p>
    <w:p w14:paraId="49CE95E2" w14:textId="45E89B8F" w:rsidR="001E4C3A" w:rsidRDefault="001E4C3A" w:rsidP="001E4C3A">
      <w:pPr>
        <w:pStyle w:val="ListParagraph"/>
        <w:numPr>
          <w:ilvl w:val="1"/>
          <w:numId w:val="16"/>
        </w:numPr>
        <w:rPr>
          <w:b/>
          <w:bCs/>
        </w:rPr>
      </w:pPr>
      <w:r>
        <w:lastRenderedPageBreak/>
        <w:t>E.g., either in Msg5 or in UE capability report</w:t>
      </w:r>
    </w:p>
    <w:p w14:paraId="4BF5AACB" w14:textId="613FCC14" w:rsidR="00435ACE" w:rsidRDefault="00435ACE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19331B">
        <w:rPr>
          <w:b/>
          <w:bCs/>
        </w:rPr>
        <w:t>Necessity:</w:t>
      </w:r>
    </w:p>
    <w:p w14:paraId="002EC89B" w14:textId="46DD0F32" w:rsidR="00BF7925" w:rsidRDefault="00F06B46" w:rsidP="0019331B">
      <w:pPr>
        <w:pStyle w:val="ListParagraph"/>
        <w:numPr>
          <w:ilvl w:val="1"/>
          <w:numId w:val="16"/>
        </w:numPr>
      </w:pPr>
      <w:r w:rsidRPr="00F06B46">
        <w:t>Th</w:t>
      </w:r>
      <w:r>
        <w:t xml:space="preserve">is is the latest stage by when the </w:t>
      </w:r>
      <w:proofErr w:type="spellStart"/>
      <w:r>
        <w:t>gNB</w:t>
      </w:r>
      <w:proofErr w:type="spellEnd"/>
      <w:r>
        <w:t xml:space="preserve"> should be aware of the presence a RedCap UE transitioning to connected mode for appropriate configuration and scheduling </w:t>
      </w:r>
      <w:r w:rsidR="00BF7925">
        <w:t>for user plane operations.</w:t>
      </w:r>
    </w:p>
    <w:p w14:paraId="0EC3E50A" w14:textId="77258BA7" w:rsidR="00123A46" w:rsidRDefault="00435ACE" w:rsidP="00123A46">
      <w:pPr>
        <w:pStyle w:val="ListParagraph"/>
        <w:numPr>
          <w:ilvl w:val="0"/>
          <w:numId w:val="16"/>
        </w:numPr>
        <w:rPr>
          <w:b/>
          <w:bCs/>
        </w:rPr>
      </w:pPr>
      <w:r w:rsidRPr="0019331B">
        <w:rPr>
          <w:b/>
          <w:bCs/>
        </w:rPr>
        <w:t>Challenges and consequences:</w:t>
      </w:r>
    </w:p>
    <w:p w14:paraId="766B7D1A" w14:textId="2334CBC7" w:rsidR="0019331B" w:rsidRDefault="00A664B4" w:rsidP="0019331B">
      <w:pPr>
        <w:pStyle w:val="ListParagraph"/>
        <w:numPr>
          <w:ilvl w:val="1"/>
          <w:numId w:val="16"/>
        </w:numPr>
      </w:pPr>
      <w:r>
        <w:t xml:space="preserve">This is the most straightforward method to realize RedCap UE identification, but at the cost of </w:t>
      </w:r>
      <w:r w:rsidR="00552929">
        <w:t xml:space="preserve">the information being made available at the </w:t>
      </w:r>
      <w:proofErr w:type="spellStart"/>
      <w:r w:rsidR="00552929">
        <w:t>gNB</w:t>
      </w:r>
      <w:proofErr w:type="spellEnd"/>
      <w:r w:rsidR="00552929">
        <w:t xml:space="preserve"> upon successful completion of the initial access procedure.</w:t>
      </w:r>
    </w:p>
    <w:p w14:paraId="3B7A686F" w14:textId="7541403F" w:rsidR="003744FB" w:rsidRPr="00A664B4" w:rsidRDefault="003744FB" w:rsidP="0019331B">
      <w:pPr>
        <w:pStyle w:val="ListParagraph"/>
        <w:numPr>
          <w:ilvl w:val="1"/>
          <w:numId w:val="16"/>
        </w:numPr>
      </w:pPr>
      <w:r>
        <w:t xml:space="preserve">Options 1 or 2 may be needed in addition to Option 3 if </w:t>
      </w:r>
      <w:r w:rsidR="00B44567">
        <w:t xml:space="preserve">early identification is established as necessary. </w:t>
      </w:r>
    </w:p>
    <w:p w14:paraId="0B754C01" w14:textId="0C3672B9" w:rsidR="00CB1D3B" w:rsidRDefault="00CB1D3B" w:rsidP="00CB1D3B">
      <w:pPr>
        <w:pStyle w:val="Heading3"/>
      </w:pPr>
      <w:r w:rsidRPr="00CB1D3B">
        <w:t xml:space="preserve">Opt. 4: During </w:t>
      </w:r>
      <w:proofErr w:type="spellStart"/>
      <w:r w:rsidRPr="00CB1D3B">
        <w:t>MsgA</w:t>
      </w:r>
      <w:proofErr w:type="spellEnd"/>
      <w:r w:rsidRPr="00CB1D3B">
        <w:t xml:space="preserve"> for 2-step RACH</w:t>
      </w:r>
    </w:p>
    <w:p w14:paraId="6C825746" w14:textId="77777777" w:rsidR="00B44567" w:rsidRDefault="00B44567" w:rsidP="00B44567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Mechanisms:</w:t>
      </w:r>
    </w:p>
    <w:p w14:paraId="5F5B04ED" w14:textId="2AA98F75" w:rsidR="00B44567" w:rsidRPr="00861CB4" w:rsidRDefault="00B44567" w:rsidP="00B44567">
      <w:pPr>
        <w:pStyle w:val="ListParagraph"/>
        <w:numPr>
          <w:ilvl w:val="1"/>
          <w:numId w:val="16"/>
        </w:numPr>
        <w:rPr>
          <w:b/>
          <w:bCs/>
        </w:rPr>
      </w:pPr>
      <w:r>
        <w:t>Similar to the case of Msg1</w:t>
      </w:r>
      <w:r w:rsidR="00861CB4">
        <w:t>, but variant for 2-step RACH, if latter may be supported by RedCap UEs</w:t>
      </w:r>
    </w:p>
    <w:p w14:paraId="0FAD6C02" w14:textId="77777777" w:rsidR="006001A7" w:rsidRDefault="006001A7" w:rsidP="006001A7">
      <w:pPr>
        <w:pStyle w:val="ListParagraph"/>
        <w:numPr>
          <w:ilvl w:val="2"/>
          <w:numId w:val="16"/>
        </w:numPr>
      </w:pPr>
      <w:r>
        <w:t>Initial UL BWP</w:t>
      </w:r>
    </w:p>
    <w:p w14:paraId="0B154BE7" w14:textId="77777777" w:rsidR="006001A7" w:rsidRDefault="006001A7" w:rsidP="006001A7">
      <w:pPr>
        <w:pStyle w:val="ListParagraph"/>
        <w:numPr>
          <w:ilvl w:val="2"/>
          <w:numId w:val="16"/>
        </w:numPr>
      </w:pPr>
      <w:r>
        <w:t>PRACH resource sets</w:t>
      </w:r>
    </w:p>
    <w:p w14:paraId="4B0D9D78" w14:textId="758C6F3B" w:rsidR="006001A7" w:rsidRDefault="006001A7" w:rsidP="006001A7">
      <w:pPr>
        <w:pStyle w:val="ListParagraph"/>
        <w:numPr>
          <w:ilvl w:val="2"/>
          <w:numId w:val="16"/>
        </w:numPr>
      </w:pPr>
      <w:r>
        <w:t xml:space="preserve">Partitioning of </w:t>
      </w:r>
      <w:proofErr w:type="spellStart"/>
      <w:r>
        <w:t>MsgA</w:t>
      </w:r>
      <w:proofErr w:type="spellEnd"/>
      <w:r w:rsidR="00DF67FF">
        <w:t>-Preambles</w:t>
      </w:r>
    </w:p>
    <w:p w14:paraId="45F135DF" w14:textId="32801282" w:rsidR="00861CB4" w:rsidRPr="00484878" w:rsidRDefault="006001A7" w:rsidP="00484878">
      <w:pPr>
        <w:pStyle w:val="ListParagraph"/>
        <w:numPr>
          <w:ilvl w:val="2"/>
          <w:numId w:val="16"/>
        </w:numPr>
      </w:pPr>
      <w:r>
        <w:t>Combinations of the above</w:t>
      </w:r>
    </w:p>
    <w:p w14:paraId="166A4DB7" w14:textId="634AA4A6" w:rsidR="00435ACE" w:rsidRPr="00484878" w:rsidRDefault="00435ACE" w:rsidP="00435ACE">
      <w:pPr>
        <w:pStyle w:val="ListParagraph"/>
        <w:numPr>
          <w:ilvl w:val="0"/>
          <w:numId w:val="16"/>
        </w:numPr>
        <w:rPr>
          <w:b/>
          <w:bCs/>
        </w:rPr>
      </w:pPr>
      <w:r w:rsidRPr="00484878">
        <w:rPr>
          <w:b/>
          <w:bCs/>
        </w:rPr>
        <w:t>Necessity:</w:t>
      </w:r>
    </w:p>
    <w:p w14:paraId="05C16E16" w14:textId="5101AE01" w:rsidR="00484878" w:rsidRDefault="00484878" w:rsidP="00484878">
      <w:pPr>
        <w:pStyle w:val="ListParagraph"/>
        <w:numPr>
          <w:ilvl w:val="1"/>
          <w:numId w:val="16"/>
        </w:numPr>
      </w:pPr>
      <w:r>
        <w:t>Similar as for the case of Msg1</w:t>
      </w:r>
    </w:p>
    <w:p w14:paraId="1FDBDEA1" w14:textId="64882F64" w:rsidR="00123A46" w:rsidRPr="00484878" w:rsidRDefault="00435ACE" w:rsidP="00123A46">
      <w:pPr>
        <w:pStyle w:val="ListParagraph"/>
        <w:numPr>
          <w:ilvl w:val="0"/>
          <w:numId w:val="16"/>
        </w:numPr>
        <w:rPr>
          <w:b/>
          <w:bCs/>
        </w:rPr>
      </w:pPr>
      <w:r w:rsidRPr="00484878">
        <w:rPr>
          <w:b/>
          <w:bCs/>
        </w:rPr>
        <w:t>Challenges and consequences:</w:t>
      </w:r>
    </w:p>
    <w:p w14:paraId="578EF9F3" w14:textId="39A51A35" w:rsidR="00484878" w:rsidRDefault="00484878" w:rsidP="00484878">
      <w:pPr>
        <w:pStyle w:val="ListParagraph"/>
        <w:numPr>
          <w:ilvl w:val="1"/>
          <w:numId w:val="16"/>
        </w:numPr>
      </w:pPr>
      <w:r>
        <w:t>Similar as for the case of Msg1</w:t>
      </w:r>
    </w:p>
    <w:p w14:paraId="369AF77C" w14:textId="1C0F031B" w:rsidR="005261C4" w:rsidRDefault="005261C4" w:rsidP="000C62CE">
      <w:r>
        <w:t xml:space="preserve">Further, it should be noted that considering the potential motivating factors for early identification of RedCap UEs, </w:t>
      </w:r>
      <w:r w:rsidR="00107323">
        <w:t xml:space="preserve">most of the use-cases are such that early identification could be optional for the network. That is, </w:t>
      </w:r>
      <w:r w:rsidR="00620384">
        <w:t xml:space="preserve">it may not be always necessary for the </w:t>
      </w:r>
      <w:proofErr w:type="spellStart"/>
      <w:r w:rsidR="00620384">
        <w:t>gNB</w:t>
      </w:r>
      <w:proofErr w:type="spellEnd"/>
      <w:r w:rsidR="00620384">
        <w:t xml:space="preserve"> to identify the RedCap UEs before RACH procedure </w:t>
      </w:r>
      <w:r w:rsidR="00AE3152">
        <w:t xml:space="preserve">completion. This applies also for the case of relaxations to UE minimum processing times – the </w:t>
      </w:r>
      <w:proofErr w:type="spellStart"/>
      <w:r w:rsidR="005E075B">
        <w:t>gNB</w:t>
      </w:r>
      <w:proofErr w:type="spellEnd"/>
      <w:r w:rsidR="005E075B">
        <w:t xml:space="preserve"> may choose to always schedule conservatively, under hypothesis of the Msg1 transmitting UE being a RedCap UE. </w:t>
      </w:r>
      <w:r w:rsidR="00E21C4F">
        <w:t xml:space="preserve">The potential adverse impact to non-RedCap UEs from such conservative scheduling may not </w:t>
      </w:r>
      <w:r w:rsidR="003E65AB">
        <w:t xml:space="preserve">always </w:t>
      </w:r>
      <w:r w:rsidR="00E21C4F">
        <w:t>be significant in many deployments and use-cases.</w:t>
      </w:r>
    </w:p>
    <w:p w14:paraId="4A75478D" w14:textId="08A12FC6" w:rsidR="000C62CE" w:rsidRDefault="000C62CE" w:rsidP="000C62CE">
      <w:r>
        <w:t>Based on the above analysis, we make the following observations.</w:t>
      </w:r>
    </w:p>
    <w:p w14:paraId="1B9CC8A0" w14:textId="00BB468F" w:rsidR="003E65AB" w:rsidRPr="00D561AD" w:rsidRDefault="003E65AB" w:rsidP="000C62CE">
      <w:pPr>
        <w:rPr>
          <w:b/>
          <w:bCs/>
        </w:rPr>
      </w:pPr>
      <w:r w:rsidRPr="00D561AD">
        <w:rPr>
          <w:b/>
          <w:bCs/>
        </w:rPr>
        <w:t>Observation 1:</w:t>
      </w:r>
    </w:p>
    <w:p w14:paraId="2B8E8F6D" w14:textId="1038842C" w:rsidR="003E65AB" w:rsidRDefault="003B09E1" w:rsidP="003E65AB">
      <w:pPr>
        <w:pStyle w:val="ListParagraph"/>
        <w:numPr>
          <w:ilvl w:val="0"/>
          <w:numId w:val="18"/>
        </w:numPr>
      </w:pPr>
      <w:r>
        <w:rPr>
          <w:i/>
          <w:iCs/>
        </w:rPr>
        <w:t xml:space="preserve">Identification of RedCap UEs at least after Msg4 Ack (i.e., via Msg5 or UE capability reporting) is necessary </w:t>
      </w:r>
      <w:r w:rsidR="00566AC0">
        <w:rPr>
          <w:i/>
          <w:iCs/>
        </w:rPr>
        <w:t>as a baseline mechanism.</w:t>
      </w:r>
    </w:p>
    <w:p w14:paraId="0A1A2035" w14:textId="633350EB" w:rsidR="003E65AB" w:rsidRPr="00D561AD" w:rsidRDefault="003E65AB" w:rsidP="000C62CE">
      <w:pPr>
        <w:rPr>
          <w:b/>
          <w:bCs/>
        </w:rPr>
      </w:pPr>
      <w:r w:rsidRPr="00D561AD">
        <w:rPr>
          <w:b/>
          <w:bCs/>
        </w:rPr>
        <w:t>Observation 2:</w:t>
      </w:r>
    </w:p>
    <w:p w14:paraId="42B42568" w14:textId="2F746C03" w:rsidR="00566AC0" w:rsidRPr="000A71B5" w:rsidRDefault="00CC0B80" w:rsidP="00566AC0">
      <w:pPr>
        <w:pStyle w:val="ListParagraph"/>
        <w:numPr>
          <w:ilvl w:val="0"/>
          <w:numId w:val="18"/>
        </w:numPr>
        <w:rPr>
          <w:i/>
          <w:iCs/>
        </w:rPr>
      </w:pPr>
      <w:r w:rsidRPr="000A71B5">
        <w:rPr>
          <w:i/>
          <w:iCs/>
        </w:rPr>
        <w:t xml:space="preserve">Early identification of RedCap UEs during RA procedure may not always be necessary. Such </w:t>
      </w:r>
      <w:r w:rsidR="000A71B5" w:rsidRPr="000A71B5">
        <w:rPr>
          <w:i/>
          <w:iCs/>
        </w:rPr>
        <w:t xml:space="preserve">mechanisms, if introduced, could be optionally configured by the </w:t>
      </w:r>
      <w:proofErr w:type="spellStart"/>
      <w:r w:rsidR="000A71B5" w:rsidRPr="000A71B5">
        <w:rPr>
          <w:i/>
          <w:iCs/>
        </w:rPr>
        <w:t>gNB</w:t>
      </w:r>
      <w:proofErr w:type="spellEnd"/>
      <w:r w:rsidR="000A71B5" w:rsidRPr="000A71B5">
        <w:rPr>
          <w:i/>
          <w:iCs/>
        </w:rPr>
        <w:t xml:space="preserve"> via SIB </w:t>
      </w:r>
      <w:proofErr w:type="spellStart"/>
      <w:r w:rsidR="000A71B5" w:rsidRPr="000A71B5">
        <w:rPr>
          <w:i/>
          <w:iCs/>
        </w:rPr>
        <w:t>signaling</w:t>
      </w:r>
      <w:proofErr w:type="spellEnd"/>
      <w:r w:rsidR="000A71B5" w:rsidRPr="000A71B5">
        <w:rPr>
          <w:i/>
          <w:iCs/>
        </w:rPr>
        <w:t>.</w:t>
      </w:r>
    </w:p>
    <w:p w14:paraId="4C730D2A" w14:textId="20607812" w:rsidR="003E65AB" w:rsidRPr="00D561AD" w:rsidRDefault="003E65AB" w:rsidP="000C62CE">
      <w:pPr>
        <w:rPr>
          <w:b/>
          <w:bCs/>
        </w:rPr>
      </w:pPr>
      <w:r w:rsidRPr="00D561AD">
        <w:rPr>
          <w:b/>
          <w:bCs/>
        </w:rPr>
        <w:t>Observation 3:</w:t>
      </w:r>
    </w:p>
    <w:p w14:paraId="2FEB213B" w14:textId="062A46EE" w:rsidR="000A71B5" w:rsidRPr="005E0D6E" w:rsidRDefault="005E0D6E" w:rsidP="000A71B5">
      <w:pPr>
        <w:pStyle w:val="ListParagraph"/>
        <w:numPr>
          <w:ilvl w:val="0"/>
          <w:numId w:val="18"/>
        </w:numPr>
      </w:pPr>
      <w:r>
        <w:rPr>
          <w:i/>
          <w:iCs/>
        </w:rPr>
        <w:t xml:space="preserve">Early identification of RedCap UEs via Msg1 or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 xml:space="preserve"> could be beneficial, </w:t>
      </w:r>
      <w:r w:rsidR="00E76E3C">
        <w:rPr>
          <w:i/>
          <w:iCs/>
        </w:rPr>
        <w:t>although</w:t>
      </w:r>
      <w:r>
        <w:rPr>
          <w:i/>
          <w:iCs/>
        </w:rPr>
        <w:t xml:space="preserve"> not strictly necessary, if relaxed minimum UE processing times are introduced for RedCap UEs.</w:t>
      </w:r>
    </w:p>
    <w:p w14:paraId="7CD4CAC5" w14:textId="058370CC" w:rsidR="00D561AD" w:rsidRPr="00D561AD" w:rsidRDefault="00D561AD" w:rsidP="00D561AD">
      <w:pPr>
        <w:rPr>
          <w:b/>
          <w:bCs/>
        </w:rPr>
      </w:pPr>
      <w:r w:rsidRPr="00D561AD">
        <w:rPr>
          <w:b/>
          <w:bCs/>
        </w:rPr>
        <w:t>Observation 4:</w:t>
      </w:r>
    </w:p>
    <w:p w14:paraId="6F6BEE33" w14:textId="25F1CA3D" w:rsidR="005E0D6E" w:rsidRPr="00E264FD" w:rsidRDefault="005E0D6E" w:rsidP="000A71B5">
      <w:pPr>
        <w:pStyle w:val="ListParagraph"/>
        <w:numPr>
          <w:ilvl w:val="0"/>
          <w:numId w:val="18"/>
        </w:numPr>
      </w:pPr>
      <w:r>
        <w:rPr>
          <w:i/>
          <w:iCs/>
        </w:rPr>
        <w:t xml:space="preserve">Early identification of RedCap UEs </w:t>
      </w:r>
      <w:r w:rsidR="00D850A9">
        <w:rPr>
          <w:i/>
          <w:iCs/>
        </w:rPr>
        <w:t>during the RA procedure may not be necessary from perspective of coverage recovery needs for Msg2 and/or Msg4.</w:t>
      </w:r>
    </w:p>
    <w:p w14:paraId="14CA461D" w14:textId="530AD807" w:rsidR="00D561AD" w:rsidRPr="00D561AD" w:rsidRDefault="00D561AD" w:rsidP="00D561AD">
      <w:pPr>
        <w:rPr>
          <w:b/>
          <w:bCs/>
        </w:rPr>
      </w:pPr>
      <w:r w:rsidRPr="00D561AD">
        <w:rPr>
          <w:b/>
          <w:bCs/>
        </w:rPr>
        <w:t>Observation 5:</w:t>
      </w:r>
    </w:p>
    <w:p w14:paraId="44F39A50" w14:textId="097A96A2" w:rsidR="00E264FD" w:rsidRPr="00123A46" w:rsidRDefault="00E264FD" w:rsidP="000A71B5">
      <w:pPr>
        <w:pStyle w:val="ListParagraph"/>
        <w:numPr>
          <w:ilvl w:val="0"/>
          <w:numId w:val="18"/>
        </w:numPr>
      </w:pPr>
      <w:r>
        <w:rPr>
          <w:i/>
          <w:iCs/>
        </w:rPr>
        <w:t>Early identification of RedCap UEs during RA procedure may be necessary if additional or separate initial D</w:t>
      </w:r>
      <w:r w:rsidR="008C3478">
        <w:rPr>
          <w:i/>
          <w:iCs/>
        </w:rPr>
        <w:t xml:space="preserve">L or </w:t>
      </w:r>
      <w:r>
        <w:rPr>
          <w:i/>
          <w:iCs/>
        </w:rPr>
        <w:t>UL</w:t>
      </w:r>
      <w:r w:rsidR="008C3478">
        <w:rPr>
          <w:i/>
          <w:iCs/>
        </w:rPr>
        <w:t xml:space="preserve"> (respectively)</w:t>
      </w:r>
      <w:r>
        <w:rPr>
          <w:i/>
          <w:iCs/>
        </w:rPr>
        <w:t xml:space="preserve"> BWPs may be configured </w:t>
      </w:r>
      <w:r w:rsidR="008C3478">
        <w:rPr>
          <w:i/>
          <w:iCs/>
        </w:rPr>
        <w:t xml:space="preserve">for Msg2/Msg4 or Msg1/Msg3 (respectively). </w:t>
      </w:r>
    </w:p>
    <w:p w14:paraId="499EDE34" w14:textId="2FF640C0" w:rsidR="000176A4" w:rsidRPr="00141DCA" w:rsidRDefault="000D3BDE" w:rsidP="00141DC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tabs>
          <w:tab w:val="clear" w:pos="522"/>
          <w:tab w:val="num" w:pos="426"/>
        </w:tabs>
        <w:overflowPunct w:val="0"/>
        <w:autoSpaceDE w:val="0"/>
        <w:autoSpaceDN w:val="0"/>
        <w:adjustRightInd w:val="0"/>
        <w:spacing w:after="180"/>
        <w:ind w:left="426" w:hanging="426"/>
        <w:jc w:val="left"/>
        <w:textAlignment w:val="baseline"/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</w:pPr>
      <w:r w:rsidRPr="00141DCA"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  <w:t>Conclusion</w:t>
      </w:r>
    </w:p>
    <w:p w14:paraId="46986030" w14:textId="77F526EA" w:rsidR="00425062" w:rsidRDefault="00425062" w:rsidP="008C19EF">
      <w:pPr>
        <w:spacing w:after="0"/>
      </w:pPr>
      <w:r w:rsidRPr="00A57166">
        <w:rPr>
          <w:rFonts w:ascii="Times New Roman" w:hAnsi="Times New Roman"/>
        </w:rPr>
        <w:t xml:space="preserve">In this contribution, </w:t>
      </w:r>
      <w:r w:rsidR="001035DE" w:rsidRPr="00A57166">
        <w:rPr>
          <w:rFonts w:ascii="Times New Roman" w:hAnsi="Times New Roman"/>
          <w:szCs w:val="20"/>
        </w:rPr>
        <w:t>we present</w:t>
      </w:r>
      <w:r w:rsidR="001035DE">
        <w:rPr>
          <w:rFonts w:ascii="Times New Roman" w:hAnsi="Times New Roman"/>
          <w:szCs w:val="20"/>
        </w:rPr>
        <w:t>ed</w:t>
      </w:r>
      <w:r w:rsidR="001035DE" w:rsidRPr="00A57166">
        <w:rPr>
          <w:rFonts w:ascii="Times New Roman" w:hAnsi="Times New Roman"/>
          <w:szCs w:val="20"/>
        </w:rPr>
        <w:t xml:space="preserve"> our views on </w:t>
      </w:r>
      <w:r w:rsidR="008C19EF">
        <w:rPr>
          <w:rFonts w:ascii="Times New Roman" w:hAnsi="Times New Roman"/>
          <w:szCs w:val="20"/>
        </w:rPr>
        <w:t>i</w:t>
      </w:r>
      <w:r w:rsidR="001035DE" w:rsidRPr="001035DE">
        <w:t>dentification and access control mechanisms for RedCap UEs</w:t>
      </w:r>
      <w:r w:rsidR="001035DE">
        <w:t>.</w:t>
      </w:r>
    </w:p>
    <w:p w14:paraId="0353B7A3" w14:textId="123BF2E9" w:rsidR="001035DE" w:rsidRDefault="00D561AD" w:rsidP="001035DE">
      <w:pPr>
        <w:spacing w:after="0"/>
      </w:pPr>
      <w:r>
        <w:lastRenderedPageBreak/>
        <w:t>T</w:t>
      </w:r>
      <w:r w:rsidR="001035DE">
        <w:t>he follow</w:t>
      </w:r>
      <w:r w:rsidR="00647AEE">
        <w:t xml:space="preserve">ing observations </w:t>
      </w:r>
      <w:r>
        <w:t xml:space="preserve">summarize the key </w:t>
      </w:r>
      <w:r w:rsidR="002B15FA">
        <w:t>conclusions from the presented qualitative analysis</w:t>
      </w:r>
      <w:r w:rsidR="00647AEE">
        <w:t>:</w:t>
      </w:r>
    </w:p>
    <w:p w14:paraId="46B1519E" w14:textId="77777777" w:rsidR="002B15FA" w:rsidRDefault="002B15FA" w:rsidP="002B15FA">
      <w:pPr>
        <w:rPr>
          <w:b/>
          <w:bCs/>
        </w:rPr>
      </w:pPr>
    </w:p>
    <w:p w14:paraId="4BB94BA1" w14:textId="1FDB9A0B" w:rsidR="002B15FA" w:rsidRPr="00D561AD" w:rsidRDefault="002B15FA" w:rsidP="002B15FA">
      <w:pPr>
        <w:rPr>
          <w:b/>
          <w:bCs/>
        </w:rPr>
      </w:pPr>
      <w:r w:rsidRPr="00D561AD">
        <w:rPr>
          <w:b/>
          <w:bCs/>
        </w:rPr>
        <w:t>Observation 1:</w:t>
      </w:r>
    </w:p>
    <w:p w14:paraId="1E973150" w14:textId="77777777" w:rsidR="002B15FA" w:rsidRDefault="002B15FA" w:rsidP="002B15FA">
      <w:pPr>
        <w:pStyle w:val="ListParagraph"/>
        <w:numPr>
          <w:ilvl w:val="0"/>
          <w:numId w:val="18"/>
        </w:numPr>
      </w:pPr>
      <w:r>
        <w:rPr>
          <w:i/>
          <w:iCs/>
        </w:rPr>
        <w:t>Identification of RedCap UEs at least after Msg4 Ack (i.e., via Msg5 or UE capability reporting) is necessary as a baseline mechanism.</w:t>
      </w:r>
    </w:p>
    <w:p w14:paraId="294B8B07" w14:textId="77777777" w:rsidR="002B15FA" w:rsidRPr="00D561AD" w:rsidRDefault="002B15FA" w:rsidP="002B15FA">
      <w:pPr>
        <w:rPr>
          <w:b/>
          <w:bCs/>
        </w:rPr>
      </w:pPr>
      <w:r w:rsidRPr="00D561AD">
        <w:rPr>
          <w:b/>
          <w:bCs/>
        </w:rPr>
        <w:t>Observation 2:</w:t>
      </w:r>
    </w:p>
    <w:p w14:paraId="52215186" w14:textId="77777777" w:rsidR="002B15FA" w:rsidRPr="000A71B5" w:rsidRDefault="002B15FA" w:rsidP="002B15FA">
      <w:pPr>
        <w:pStyle w:val="ListParagraph"/>
        <w:numPr>
          <w:ilvl w:val="0"/>
          <w:numId w:val="18"/>
        </w:numPr>
        <w:rPr>
          <w:i/>
          <w:iCs/>
        </w:rPr>
      </w:pPr>
      <w:r w:rsidRPr="000A71B5">
        <w:rPr>
          <w:i/>
          <w:iCs/>
        </w:rPr>
        <w:t xml:space="preserve">Early identification of RedCap UEs during RA procedure may not always be necessary. Such mechanisms, if introduced, could be optionally configured by the </w:t>
      </w:r>
      <w:proofErr w:type="spellStart"/>
      <w:r w:rsidRPr="000A71B5">
        <w:rPr>
          <w:i/>
          <w:iCs/>
        </w:rPr>
        <w:t>gNB</w:t>
      </w:r>
      <w:proofErr w:type="spellEnd"/>
      <w:r w:rsidRPr="000A71B5">
        <w:rPr>
          <w:i/>
          <w:iCs/>
        </w:rPr>
        <w:t xml:space="preserve"> via SIB </w:t>
      </w:r>
      <w:proofErr w:type="spellStart"/>
      <w:r w:rsidRPr="000A71B5">
        <w:rPr>
          <w:i/>
          <w:iCs/>
        </w:rPr>
        <w:t>signaling</w:t>
      </w:r>
      <w:proofErr w:type="spellEnd"/>
      <w:r w:rsidRPr="000A71B5">
        <w:rPr>
          <w:i/>
          <w:iCs/>
        </w:rPr>
        <w:t>.</w:t>
      </w:r>
    </w:p>
    <w:p w14:paraId="6341748B" w14:textId="77777777" w:rsidR="002B15FA" w:rsidRPr="00D561AD" w:rsidRDefault="002B15FA" w:rsidP="002B15FA">
      <w:pPr>
        <w:rPr>
          <w:b/>
          <w:bCs/>
        </w:rPr>
      </w:pPr>
      <w:r w:rsidRPr="00D561AD">
        <w:rPr>
          <w:b/>
          <w:bCs/>
        </w:rPr>
        <w:t>Observation 3:</w:t>
      </w:r>
    </w:p>
    <w:p w14:paraId="6120E3CB" w14:textId="36AA646D" w:rsidR="002B15FA" w:rsidRPr="005E0D6E" w:rsidRDefault="002B15FA" w:rsidP="002B15FA">
      <w:pPr>
        <w:pStyle w:val="ListParagraph"/>
        <w:numPr>
          <w:ilvl w:val="0"/>
          <w:numId w:val="18"/>
        </w:numPr>
      </w:pPr>
      <w:r>
        <w:rPr>
          <w:i/>
          <w:iCs/>
        </w:rPr>
        <w:t xml:space="preserve">Early identification of RedCap UEs via Msg1 or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 xml:space="preserve"> could be beneficial, </w:t>
      </w:r>
      <w:r w:rsidR="00E76E3C">
        <w:rPr>
          <w:i/>
          <w:iCs/>
        </w:rPr>
        <w:t xml:space="preserve">although </w:t>
      </w:r>
      <w:r>
        <w:rPr>
          <w:i/>
          <w:iCs/>
        </w:rPr>
        <w:t>not strictly necessary, if relaxed minimum UE processing times are introduced for RedCap UEs.</w:t>
      </w:r>
    </w:p>
    <w:p w14:paraId="45CFC0C8" w14:textId="77777777" w:rsidR="002B15FA" w:rsidRPr="00D561AD" w:rsidRDefault="002B15FA" w:rsidP="002B15FA">
      <w:pPr>
        <w:rPr>
          <w:b/>
          <w:bCs/>
        </w:rPr>
      </w:pPr>
      <w:r w:rsidRPr="00D561AD">
        <w:rPr>
          <w:b/>
          <w:bCs/>
        </w:rPr>
        <w:t>Observation 4:</w:t>
      </w:r>
      <w:bookmarkStart w:id="2" w:name="_GoBack"/>
      <w:bookmarkEnd w:id="2"/>
    </w:p>
    <w:p w14:paraId="4E2390EC" w14:textId="77777777" w:rsidR="002B15FA" w:rsidRPr="00E264FD" w:rsidRDefault="002B15FA" w:rsidP="002B15FA">
      <w:pPr>
        <w:pStyle w:val="ListParagraph"/>
        <w:numPr>
          <w:ilvl w:val="0"/>
          <w:numId w:val="18"/>
        </w:numPr>
      </w:pPr>
      <w:r>
        <w:rPr>
          <w:i/>
          <w:iCs/>
        </w:rPr>
        <w:t>Early identification of RedCap UEs during the RA procedure may not be necessary from perspective of coverage recovery needs for Msg2 and/or Msg4.</w:t>
      </w:r>
    </w:p>
    <w:p w14:paraId="2EE4A5E3" w14:textId="0C860E79" w:rsidR="002B15FA" w:rsidRPr="002B15FA" w:rsidRDefault="002B15FA" w:rsidP="002B15FA">
      <w:pPr>
        <w:rPr>
          <w:b/>
          <w:bCs/>
        </w:rPr>
      </w:pPr>
      <w:r w:rsidRPr="00D561AD">
        <w:rPr>
          <w:b/>
          <w:bCs/>
        </w:rPr>
        <w:t>Observation 5:</w:t>
      </w:r>
    </w:p>
    <w:p w14:paraId="69DAF0E3" w14:textId="45A7E965" w:rsidR="00647AEE" w:rsidRPr="002B15FA" w:rsidRDefault="002B15FA" w:rsidP="002B15FA">
      <w:pPr>
        <w:pStyle w:val="ListParagraph"/>
        <w:numPr>
          <w:ilvl w:val="0"/>
          <w:numId w:val="18"/>
        </w:numPr>
      </w:pPr>
      <w:r>
        <w:rPr>
          <w:i/>
          <w:iCs/>
        </w:rPr>
        <w:t>Early identification of RedCap UEs during RA procedure may be necessary if additional or separate initial DL or UL (respectively) BWPs may be configured for Msg2/Msg4 or Msg1/Msg3 (respectively).</w:t>
      </w:r>
      <w:r w:rsidR="00806520" w:rsidRPr="002B15FA">
        <w:rPr>
          <w:i/>
          <w:iCs/>
        </w:rPr>
        <w:t xml:space="preserve"> </w:t>
      </w:r>
    </w:p>
    <w:p w14:paraId="42607573" w14:textId="77777777" w:rsidR="00700D63" w:rsidRPr="00141DCA" w:rsidRDefault="00700D63" w:rsidP="00141DC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</w:pPr>
      <w:r w:rsidRPr="00141DCA">
        <w:rPr>
          <w:rFonts w:ascii="Times New Roman" w:eastAsia="SimSun" w:hAnsi="Times New Roman" w:cs="Times New Roman"/>
          <w:bCs w:val="0"/>
          <w:kern w:val="0"/>
          <w:sz w:val="24"/>
          <w:szCs w:val="24"/>
          <w:lang w:eastAsia="zh-CN"/>
        </w:rPr>
        <w:t>References</w:t>
      </w:r>
    </w:p>
    <w:p w14:paraId="7A58153E" w14:textId="6F4C379E" w:rsidR="0091422B" w:rsidRDefault="0091422B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BE4BCB" w:rsidRPr="00A57166">
        <w:rPr>
          <w:rFonts w:ascii="Times New Roman" w:hAnsi="Times New Roman"/>
        </w:rPr>
        <w:t>RP-</w:t>
      </w:r>
      <w:r w:rsidR="00633313" w:rsidRPr="00A57166">
        <w:rPr>
          <w:rFonts w:ascii="Times New Roman" w:hAnsi="Times New Roman"/>
        </w:rPr>
        <w:t>201386</w:t>
      </w:r>
      <w:r w:rsidR="00BE4BCB" w:rsidRPr="00A57166">
        <w:rPr>
          <w:rFonts w:ascii="Times New Roman" w:hAnsi="Times New Roman"/>
        </w:rPr>
        <w:t xml:space="preserve">, </w:t>
      </w:r>
      <w:r w:rsidR="00DB37A5" w:rsidRPr="00A57166">
        <w:rPr>
          <w:rFonts w:ascii="Times New Roman" w:hAnsi="Times New Roman"/>
        </w:rPr>
        <w:t>Revised SID on Study on support of reduced capability NR devices</w:t>
      </w:r>
      <w:r w:rsidR="00BE4BCB" w:rsidRPr="00A57166">
        <w:rPr>
          <w:rFonts w:ascii="Times New Roman" w:hAnsi="Times New Roman"/>
        </w:rPr>
        <w:t>, Ericsson</w:t>
      </w:r>
      <w:r>
        <w:rPr>
          <w:rFonts w:ascii="Times New Roman" w:hAnsi="Times New Roman"/>
        </w:rPr>
        <w:t>.</w:t>
      </w:r>
    </w:p>
    <w:p w14:paraId="284C9206" w14:textId="52C469B0" w:rsidR="00942212" w:rsidRDefault="0091422B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="00942212">
        <w:rPr>
          <w:rFonts w:ascii="Times New Roman" w:hAnsi="Times New Roman"/>
        </w:rPr>
        <w:t xml:space="preserve">Chairman’s notes, </w:t>
      </w:r>
      <w:r>
        <w:rPr>
          <w:rFonts w:ascii="Times New Roman" w:hAnsi="Times New Roman"/>
        </w:rPr>
        <w:t xml:space="preserve">3GPP </w:t>
      </w:r>
      <w:r w:rsidR="00942212">
        <w:rPr>
          <w:rFonts w:ascii="Times New Roman" w:hAnsi="Times New Roman"/>
        </w:rPr>
        <w:t>RAN1 #102E</w:t>
      </w:r>
      <w:r>
        <w:rPr>
          <w:rFonts w:ascii="Times New Roman" w:hAnsi="Times New Roman"/>
        </w:rPr>
        <w:t>.</w:t>
      </w:r>
    </w:p>
    <w:p w14:paraId="4013EB60" w14:textId="1F94AEB6" w:rsidR="002372E0" w:rsidRDefault="00495E58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[3] </w:t>
      </w:r>
      <w:r w:rsidR="002372E0" w:rsidRPr="00F5422D">
        <w:rPr>
          <w:rFonts w:ascii="Times New Roman" w:hAnsi="Times New Roman"/>
        </w:rPr>
        <w:t>R1-200794</w:t>
      </w:r>
      <w:r w:rsidR="002372E0">
        <w:rPr>
          <w:rFonts w:ascii="Times New Roman" w:hAnsi="Times New Roman"/>
        </w:rPr>
        <w:t>7, “</w:t>
      </w:r>
      <w:r w:rsidR="00AF2C92" w:rsidRPr="00AF2C92">
        <w:rPr>
          <w:rFonts w:ascii="Times New Roman" w:hAnsi="Times New Roman"/>
        </w:rPr>
        <w:t>On potential UE complexity reduction features for RedCap</w:t>
      </w:r>
      <w:r w:rsidR="002372E0">
        <w:rPr>
          <w:rFonts w:ascii="Times New Roman" w:hAnsi="Times New Roman"/>
        </w:rPr>
        <w:t>,” Intel Corporation, 3GPP RAN1 #103E, Oct-Nov 2020.</w:t>
      </w:r>
    </w:p>
    <w:p w14:paraId="20A1F8D3" w14:textId="11604F3A" w:rsidR="0091422B" w:rsidRDefault="002372E0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[4] </w:t>
      </w:r>
      <w:r w:rsidR="00F5422D" w:rsidRPr="00F5422D">
        <w:rPr>
          <w:rFonts w:ascii="Times New Roman" w:hAnsi="Times New Roman"/>
        </w:rPr>
        <w:t>R1-2007949</w:t>
      </w:r>
      <w:r w:rsidR="00F5422D">
        <w:rPr>
          <w:rFonts w:ascii="Times New Roman" w:hAnsi="Times New Roman"/>
        </w:rPr>
        <w:t>, “</w:t>
      </w:r>
      <w:r w:rsidR="006801A5" w:rsidRPr="006801A5">
        <w:rPr>
          <w:rFonts w:ascii="Times New Roman" w:hAnsi="Times New Roman"/>
        </w:rPr>
        <w:t>On coverage recovery for RedCap UEs</w:t>
      </w:r>
      <w:r w:rsidR="00F5422D">
        <w:rPr>
          <w:rFonts w:ascii="Times New Roman" w:hAnsi="Times New Roman"/>
        </w:rPr>
        <w:t>,” Intel Corporation, 3GPP RAN1 #103E, Oct-Nov 2020.</w:t>
      </w:r>
    </w:p>
    <w:p w14:paraId="65555306" w14:textId="77777777" w:rsidR="00942212" w:rsidRPr="00A57166" w:rsidRDefault="00942212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6321DEF" w14:textId="0BA8E978" w:rsidR="00B86EC1" w:rsidRPr="00A57166" w:rsidRDefault="00B86EC1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B86EC1" w:rsidRPr="00A57166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34601" w14:textId="77777777" w:rsidR="00C17E75" w:rsidRDefault="00C17E75"/>
  </w:endnote>
  <w:endnote w:type="continuationSeparator" w:id="0">
    <w:p w14:paraId="05EFB5BE" w14:textId="77777777" w:rsidR="00C17E75" w:rsidRDefault="00C17E75"/>
  </w:endnote>
  <w:endnote w:type="continuationNotice" w:id="1">
    <w:p w14:paraId="43A3E275" w14:textId="77777777" w:rsidR="00C17E75" w:rsidRDefault="00C17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3304F" w14:textId="77777777" w:rsidR="00890ECC" w:rsidRDefault="00890E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34420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A195BE" w14:textId="4F8E90AD" w:rsidR="00577A85" w:rsidRDefault="00577A8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A2102" w14:textId="77777777" w:rsidR="00166999" w:rsidRDefault="001669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7E009" w14:textId="77777777" w:rsidR="00890ECC" w:rsidRDefault="00890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5030C" w14:textId="77777777" w:rsidR="00C17E75" w:rsidRDefault="00C17E75"/>
  </w:footnote>
  <w:footnote w:type="continuationSeparator" w:id="0">
    <w:p w14:paraId="0B6AF3A3" w14:textId="77777777" w:rsidR="00C17E75" w:rsidRDefault="00C17E75"/>
  </w:footnote>
  <w:footnote w:type="continuationNotice" w:id="1">
    <w:p w14:paraId="338A458F" w14:textId="77777777" w:rsidR="00C17E75" w:rsidRDefault="00C17E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3B1CB" w14:textId="77777777" w:rsidR="00890ECC" w:rsidRDefault="00890E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9913F" w14:textId="77777777" w:rsidR="00890ECC" w:rsidRDefault="00890E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2A36" w14:textId="77777777" w:rsidR="00890ECC" w:rsidRDefault="00890E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1C9037C"/>
    <w:multiLevelType w:val="hybridMultilevel"/>
    <w:tmpl w:val="1FBA7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44222174"/>
    <w:lvl w:ilvl="0">
      <w:start w:val="1"/>
      <w:numFmt w:val="decimal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06BF8"/>
    <w:multiLevelType w:val="hybridMultilevel"/>
    <w:tmpl w:val="D424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6F7A"/>
    <w:multiLevelType w:val="hybridMultilevel"/>
    <w:tmpl w:val="52B66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B72"/>
    <w:multiLevelType w:val="hybridMultilevel"/>
    <w:tmpl w:val="456A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56D38"/>
    <w:multiLevelType w:val="hybridMultilevel"/>
    <w:tmpl w:val="8D16F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62363AD"/>
    <w:multiLevelType w:val="hybridMultilevel"/>
    <w:tmpl w:val="09D2F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3334D7"/>
    <w:multiLevelType w:val="hybridMultilevel"/>
    <w:tmpl w:val="456A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0"/>
  </w:num>
  <w:num w:numId="5">
    <w:abstractNumId w:val="13"/>
  </w:num>
  <w:num w:numId="6">
    <w:abstractNumId w:val="6"/>
  </w:num>
  <w:num w:numId="7">
    <w:abstractNumId w:val="12"/>
  </w:num>
  <w:num w:numId="8">
    <w:abstractNumId w:val="1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9"/>
  </w:num>
  <w:num w:numId="14">
    <w:abstractNumId w:val="5"/>
  </w:num>
  <w:num w:numId="15">
    <w:abstractNumId w:val="16"/>
  </w:num>
  <w:num w:numId="16">
    <w:abstractNumId w:val="1"/>
  </w:num>
  <w:num w:numId="17">
    <w:abstractNumId w:val="2"/>
  </w:num>
  <w:num w:numId="1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66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2E9E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4F84"/>
    <w:rsid w:val="000155F2"/>
    <w:rsid w:val="00015765"/>
    <w:rsid w:val="000158C0"/>
    <w:rsid w:val="00015B24"/>
    <w:rsid w:val="0001625A"/>
    <w:rsid w:val="000167D6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DF4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C1F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1B5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782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2CE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5D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323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2E9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46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707"/>
    <w:rsid w:val="00137856"/>
    <w:rsid w:val="001378DA"/>
    <w:rsid w:val="001401F0"/>
    <w:rsid w:val="00140FBE"/>
    <w:rsid w:val="00141416"/>
    <w:rsid w:val="00141841"/>
    <w:rsid w:val="00141DCA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9D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058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5DF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999"/>
    <w:rsid w:val="00166B73"/>
    <w:rsid w:val="001672C7"/>
    <w:rsid w:val="001679AF"/>
    <w:rsid w:val="00167ACC"/>
    <w:rsid w:val="00167B28"/>
    <w:rsid w:val="00167C14"/>
    <w:rsid w:val="00167D00"/>
    <w:rsid w:val="00167E0E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31B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515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2F14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388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4C3A"/>
    <w:rsid w:val="001E5188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81D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081A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46F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2E0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035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79B"/>
    <w:rsid w:val="002548EA"/>
    <w:rsid w:val="00254ABD"/>
    <w:rsid w:val="00255224"/>
    <w:rsid w:val="00255661"/>
    <w:rsid w:val="00255730"/>
    <w:rsid w:val="00255F11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816"/>
    <w:rsid w:val="0029399B"/>
    <w:rsid w:val="00293CC9"/>
    <w:rsid w:val="00294385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B031A"/>
    <w:rsid w:val="002B15F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70E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C75D0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A46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7C8"/>
    <w:rsid w:val="002F4C62"/>
    <w:rsid w:val="002F53C0"/>
    <w:rsid w:val="002F583C"/>
    <w:rsid w:val="002F5BA4"/>
    <w:rsid w:val="002F60DB"/>
    <w:rsid w:val="002F67FD"/>
    <w:rsid w:val="002F6959"/>
    <w:rsid w:val="002F7461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330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61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5A3A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659D"/>
    <w:rsid w:val="003466BA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BEB"/>
    <w:rsid w:val="003732CE"/>
    <w:rsid w:val="0037416E"/>
    <w:rsid w:val="003744FB"/>
    <w:rsid w:val="0037457C"/>
    <w:rsid w:val="003749EC"/>
    <w:rsid w:val="00374D2A"/>
    <w:rsid w:val="00374FB7"/>
    <w:rsid w:val="0037511F"/>
    <w:rsid w:val="00375153"/>
    <w:rsid w:val="003752A6"/>
    <w:rsid w:val="003757EE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87E0C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8C3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B00DD"/>
    <w:rsid w:val="003B014E"/>
    <w:rsid w:val="003B09E1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85"/>
    <w:rsid w:val="003C33B2"/>
    <w:rsid w:val="003C3B2C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0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65AB"/>
    <w:rsid w:val="003E707E"/>
    <w:rsid w:val="003E70DD"/>
    <w:rsid w:val="003E7698"/>
    <w:rsid w:val="003E7B95"/>
    <w:rsid w:val="003F10A4"/>
    <w:rsid w:val="003F10C5"/>
    <w:rsid w:val="003F242B"/>
    <w:rsid w:val="003F2DFF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3E50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5ACE"/>
    <w:rsid w:val="004370EF"/>
    <w:rsid w:val="00440AA3"/>
    <w:rsid w:val="0044170A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5790D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878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E58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3A"/>
    <w:rsid w:val="004A12A5"/>
    <w:rsid w:val="004A175F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849"/>
    <w:rsid w:val="004A4B7E"/>
    <w:rsid w:val="004A4C35"/>
    <w:rsid w:val="004A4EBF"/>
    <w:rsid w:val="004A4F0D"/>
    <w:rsid w:val="004A510B"/>
    <w:rsid w:val="004A58A6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27B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4DA3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0DA"/>
    <w:rsid w:val="004F23DD"/>
    <w:rsid w:val="004F3585"/>
    <w:rsid w:val="004F3DAA"/>
    <w:rsid w:val="004F4875"/>
    <w:rsid w:val="004F4921"/>
    <w:rsid w:val="004F4FA8"/>
    <w:rsid w:val="004F4FD1"/>
    <w:rsid w:val="004F516F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22D0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544C"/>
    <w:rsid w:val="005261C4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2F56"/>
    <w:rsid w:val="00533006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0CC3"/>
    <w:rsid w:val="005515FE"/>
    <w:rsid w:val="00551E81"/>
    <w:rsid w:val="00551FE5"/>
    <w:rsid w:val="00552929"/>
    <w:rsid w:val="00553234"/>
    <w:rsid w:val="005532CA"/>
    <w:rsid w:val="0055372B"/>
    <w:rsid w:val="00553C42"/>
    <w:rsid w:val="005541CD"/>
    <w:rsid w:val="005542DC"/>
    <w:rsid w:val="00554569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AC0"/>
    <w:rsid w:val="00566B4E"/>
    <w:rsid w:val="00567F48"/>
    <w:rsid w:val="005700C0"/>
    <w:rsid w:val="00570117"/>
    <w:rsid w:val="00570D9F"/>
    <w:rsid w:val="0057127D"/>
    <w:rsid w:val="00571A0F"/>
    <w:rsid w:val="00571B4A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77A8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4FF7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A69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584D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73C"/>
    <w:rsid w:val="005D09C1"/>
    <w:rsid w:val="005D10A8"/>
    <w:rsid w:val="005D1428"/>
    <w:rsid w:val="005D1A47"/>
    <w:rsid w:val="005D1CD5"/>
    <w:rsid w:val="005D26BC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7083"/>
    <w:rsid w:val="005D764D"/>
    <w:rsid w:val="005D7F9C"/>
    <w:rsid w:val="005E00B5"/>
    <w:rsid w:val="005E01EE"/>
    <w:rsid w:val="005E075B"/>
    <w:rsid w:val="005E0D6E"/>
    <w:rsid w:val="005E148A"/>
    <w:rsid w:val="005E244B"/>
    <w:rsid w:val="005E2B56"/>
    <w:rsid w:val="005E2B89"/>
    <w:rsid w:val="005E2EAD"/>
    <w:rsid w:val="005E2FC9"/>
    <w:rsid w:val="005E3001"/>
    <w:rsid w:val="005E345F"/>
    <w:rsid w:val="005E4646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3EA2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1A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EE2"/>
    <w:rsid w:val="0061230C"/>
    <w:rsid w:val="0061264C"/>
    <w:rsid w:val="00612A6B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384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2DAF"/>
    <w:rsid w:val="00633313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AEE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1A5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3D0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1F4"/>
    <w:rsid w:val="006F15C2"/>
    <w:rsid w:val="006F1C75"/>
    <w:rsid w:val="006F2091"/>
    <w:rsid w:val="006F20E3"/>
    <w:rsid w:val="006F279C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5FA9"/>
    <w:rsid w:val="00716121"/>
    <w:rsid w:val="0071624D"/>
    <w:rsid w:val="007162D7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0DE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397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0ADA"/>
    <w:rsid w:val="00761173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6F7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2937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54B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E8B"/>
    <w:rsid w:val="00796F57"/>
    <w:rsid w:val="00796F71"/>
    <w:rsid w:val="00797021"/>
    <w:rsid w:val="00797A9C"/>
    <w:rsid w:val="007A00E3"/>
    <w:rsid w:val="007A013C"/>
    <w:rsid w:val="007A1105"/>
    <w:rsid w:val="007A23B1"/>
    <w:rsid w:val="007A3605"/>
    <w:rsid w:val="007A3DF3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76F"/>
    <w:rsid w:val="007C0C63"/>
    <w:rsid w:val="007C103D"/>
    <w:rsid w:val="007C1424"/>
    <w:rsid w:val="007C1426"/>
    <w:rsid w:val="007C1D33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2A6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1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520"/>
    <w:rsid w:val="00806ACB"/>
    <w:rsid w:val="00806F83"/>
    <w:rsid w:val="008073D4"/>
    <w:rsid w:val="008075D3"/>
    <w:rsid w:val="00807EB8"/>
    <w:rsid w:val="008101EC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5FCA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2E58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11B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CB4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EF9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750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87E21"/>
    <w:rsid w:val="00890602"/>
    <w:rsid w:val="00890883"/>
    <w:rsid w:val="00890ECC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3BB9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19EF"/>
    <w:rsid w:val="008C20A9"/>
    <w:rsid w:val="008C28F2"/>
    <w:rsid w:val="008C3478"/>
    <w:rsid w:val="008C3484"/>
    <w:rsid w:val="008C3517"/>
    <w:rsid w:val="008C3633"/>
    <w:rsid w:val="008C37D0"/>
    <w:rsid w:val="008C403D"/>
    <w:rsid w:val="008C4C13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B76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65EF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422B"/>
    <w:rsid w:val="00914395"/>
    <w:rsid w:val="00914820"/>
    <w:rsid w:val="0091548C"/>
    <w:rsid w:val="00915749"/>
    <w:rsid w:val="00915AD4"/>
    <w:rsid w:val="00915C15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4E7D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212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1669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2D3"/>
    <w:rsid w:val="009D7718"/>
    <w:rsid w:val="009E02A9"/>
    <w:rsid w:val="009E04A2"/>
    <w:rsid w:val="009E069B"/>
    <w:rsid w:val="009E20BA"/>
    <w:rsid w:val="009E21BA"/>
    <w:rsid w:val="009E2A6C"/>
    <w:rsid w:val="009E2DF8"/>
    <w:rsid w:val="009E34CC"/>
    <w:rsid w:val="009E36FB"/>
    <w:rsid w:val="009E3912"/>
    <w:rsid w:val="009E3B2E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472C"/>
    <w:rsid w:val="00A154E1"/>
    <w:rsid w:val="00A15C2A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1CFD"/>
    <w:rsid w:val="00A525BC"/>
    <w:rsid w:val="00A525C0"/>
    <w:rsid w:val="00A526A0"/>
    <w:rsid w:val="00A52BF9"/>
    <w:rsid w:val="00A52E03"/>
    <w:rsid w:val="00A533AF"/>
    <w:rsid w:val="00A53885"/>
    <w:rsid w:val="00A54588"/>
    <w:rsid w:val="00A54ABE"/>
    <w:rsid w:val="00A556ED"/>
    <w:rsid w:val="00A5583A"/>
    <w:rsid w:val="00A55EF5"/>
    <w:rsid w:val="00A55F10"/>
    <w:rsid w:val="00A56311"/>
    <w:rsid w:val="00A56CF1"/>
    <w:rsid w:val="00A5701B"/>
    <w:rsid w:val="00A570D9"/>
    <w:rsid w:val="00A57166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604"/>
    <w:rsid w:val="00A64A3D"/>
    <w:rsid w:val="00A64E17"/>
    <w:rsid w:val="00A6523C"/>
    <w:rsid w:val="00A659E6"/>
    <w:rsid w:val="00A65DFE"/>
    <w:rsid w:val="00A661E9"/>
    <w:rsid w:val="00A66397"/>
    <w:rsid w:val="00A663A7"/>
    <w:rsid w:val="00A664B4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656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1BE7"/>
    <w:rsid w:val="00A82BD7"/>
    <w:rsid w:val="00A8323C"/>
    <w:rsid w:val="00A83537"/>
    <w:rsid w:val="00A83585"/>
    <w:rsid w:val="00A8365F"/>
    <w:rsid w:val="00A83BC3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CFC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42A"/>
    <w:rsid w:val="00AB0D6C"/>
    <w:rsid w:val="00AB0E56"/>
    <w:rsid w:val="00AB1174"/>
    <w:rsid w:val="00AB1258"/>
    <w:rsid w:val="00AB1371"/>
    <w:rsid w:val="00AB3083"/>
    <w:rsid w:val="00AB30B3"/>
    <w:rsid w:val="00AB3648"/>
    <w:rsid w:val="00AB3D31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1AC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71D"/>
    <w:rsid w:val="00AD4A66"/>
    <w:rsid w:val="00AD4F72"/>
    <w:rsid w:val="00AD545E"/>
    <w:rsid w:val="00AD56F7"/>
    <w:rsid w:val="00AD6D12"/>
    <w:rsid w:val="00AD6D67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3152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2C92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41C2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3B7"/>
    <w:rsid w:val="00B36453"/>
    <w:rsid w:val="00B36528"/>
    <w:rsid w:val="00B3682B"/>
    <w:rsid w:val="00B36862"/>
    <w:rsid w:val="00B36BC0"/>
    <w:rsid w:val="00B36DE4"/>
    <w:rsid w:val="00B40357"/>
    <w:rsid w:val="00B40923"/>
    <w:rsid w:val="00B40D39"/>
    <w:rsid w:val="00B41DE5"/>
    <w:rsid w:val="00B41F8B"/>
    <w:rsid w:val="00B42B6B"/>
    <w:rsid w:val="00B43CE0"/>
    <w:rsid w:val="00B43CFE"/>
    <w:rsid w:val="00B444E1"/>
    <w:rsid w:val="00B44567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30F8"/>
    <w:rsid w:val="00B5316D"/>
    <w:rsid w:val="00B538EB"/>
    <w:rsid w:val="00B53D34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8A5"/>
    <w:rsid w:val="00B72C1E"/>
    <w:rsid w:val="00B72F75"/>
    <w:rsid w:val="00B73571"/>
    <w:rsid w:val="00B738E5"/>
    <w:rsid w:val="00B74D6F"/>
    <w:rsid w:val="00B74EB0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87A62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05E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094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C7E6F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36C8"/>
    <w:rsid w:val="00BD3802"/>
    <w:rsid w:val="00BD4001"/>
    <w:rsid w:val="00BD4A94"/>
    <w:rsid w:val="00BD4ABE"/>
    <w:rsid w:val="00BD55BF"/>
    <w:rsid w:val="00BD57EC"/>
    <w:rsid w:val="00BD5A35"/>
    <w:rsid w:val="00BD6259"/>
    <w:rsid w:val="00BD64A7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6DDB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925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AD2"/>
    <w:rsid w:val="00C17B08"/>
    <w:rsid w:val="00C17E75"/>
    <w:rsid w:val="00C200A1"/>
    <w:rsid w:val="00C203AB"/>
    <w:rsid w:val="00C208F5"/>
    <w:rsid w:val="00C21715"/>
    <w:rsid w:val="00C22090"/>
    <w:rsid w:val="00C22205"/>
    <w:rsid w:val="00C233E1"/>
    <w:rsid w:val="00C239F7"/>
    <w:rsid w:val="00C23A16"/>
    <w:rsid w:val="00C23D1A"/>
    <w:rsid w:val="00C23FA9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ADA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502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CFF"/>
    <w:rsid w:val="00C66DBC"/>
    <w:rsid w:val="00C70668"/>
    <w:rsid w:val="00C70A0C"/>
    <w:rsid w:val="00C70AC6"/>
    <w:rsid w:val="00C70B2D"/>
    <w:rsid w:val="00C70E3A"/>
    <w:rsid w:val="00C721E3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549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4A2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185B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4F8"/>
    <w:rsid w:val="00CA48F5"/>
    <w:rsid w:val="00CA4CE6"/>
    <w:rsid w:val="00CA4D80"/>
    <w:rsid w:val="00CA5157"/>
    <w:rsid w:val="00CA5865"/>
    <w:rsid w:val="00CA5F44"/>
    <w:rsid w:val="00CA6EA3"/>
    <w:rsid w:val="00CA6FBA"/>
    <w:rsid w:val="00CA73B2"/>
    <w:rsid w:val="00CA7435"/>
    <w:rsid w:val="00CA7AAB"/>
    <w:rsid w:val="00CB02A6"/>
    <w:rsid w:val="00CB0316"/>
    <w:rsid w:val="00CB1ACF"/>
    <w:rsid w:val="00CB1D3B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0B80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005"/>
    <w:rsid w:val="00CD1C80"/>
    <w:rsid w:val="00CD2153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AEF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5CC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131C"/>
    <w:rsid w:val="00CF22D6"/>
    <w:rsid w:val="00CF23C7"/>
    <w:rsid w:val="00CF305E"/>
    <w:rsid w:val="00CF36E4"/>
    <w:rsid w:val="00CF40A8"/>
    <w:rsid w:val="00CF4B65"/>
    <w:rsid w:val="00CF4D09"/>
    <w:rsid w:val="00CF4E57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856"/>
    <w:rsid w:val="00D10254"/>
    <w:rsid w:val="00D1033B"/>
    <w:rsid w:val="00D105DD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CFE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14E6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1AD"/>
    <w:rsid w:val="00D565C6"/>
    <w:rsid w:val="00D56958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125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0C0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0A9"/>
    <w:rsid w:val="00D859BE"/>
    <w:rsid w:val="00D85B56"/>
    <w:rsid w:val="00D862E5"/>
    <w:rsid w:val="00D86307"/>
    <w:rsid w:val="00D863AE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65"/>
    <w:rsid w:val="00DB26EE"/>
    <w:rsid w:val="00DB2C88"/>
    <w:rsid w:val="00DB360D"/>
    <w:rsid w:val="00DB37A5"/>
    <w:rsid w:val="00DB37D2"/>
    <w:rsid w:val="00DB388D"/>
    <w:rsid w:val="00DB3ADE"/>
    <w:rsid w:val="00DB3EED"/>
    <w:rsid w:val="00DB423F"/>
    <w:rsid w:val="00DB48F9"/>
    <w:rsid w:val="00DB4E89"/>
    <w:rsid w:val="00DB555E"/>
    <w:rsid w:val="00DB67CD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79D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383C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2BF1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D7B79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7FF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1C2"/>
    <w:rsid w:val="00E047A5"/>
    <w:rsid w:val="00E04828"/>
    <w:rsid w:val="00E04896"/>
    <w:rsid w:val="00E04D87"/>
    <w:rsid w:val="00E04E42"/>
    <w:rsid w:val="00E053FE"/>
    <w:rsid w:val="00E05512"/>
    <w:rsid w:val="00E05BAC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539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C4F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4FD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3ADA"/>
    <w:rsid w:val="00E34374"/>
    <w:rsid w:val="00E3444E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41C"/>
    <w:rsid w:val="00E5461E"/>
    <w:rsid w:val="00E55DE5"/>
    <w:rsid w:val="00E55F38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C54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6E3C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006A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158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5FCA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35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E71BE"/>
    <w:rsid w:val="00EF08A5"/>
    <w:rsid w:val="00EF2810"/>
    <w:rsid w:val="00EF2A08"/>
    <w:rsid w:val="00EF2A1B"/>
    <w:rsid w:val="00EF2F5A"/>
    <w:rsid w:val="00EF2F72"/>
    <w:rsid w:val="00EF334A"/>
    <w:rsid w:val="00EF38D6"/>
    <w:rsid w:val="00EF3D5B"/>
    <w:rsid w:val="00EF4CD5"/>
    <w:rsid w:val="00EF51A6"/>
    <w:rsid w:val="00EF5915"/>
    <w:rsid w:val="00EF5BF9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6B4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7E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2EBF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1704"/>
    <w:rsid w:val="00F525CA"/>
    <w:rsid w:val="00F52AB3"/>
    <w:rsid w:val="00F52ABE"/>
    <w:rsid w:val="00F530BE"/>
    <w:rsid w:val="00F53489"/>
    <w:rsid w:val="00F53656"/>
    <w:rsid w:val="00F539F6"/>
    <w:rsid w:val="00F53A44"/>
    <w:rsid w:val="00F53C15"/>
    <w:rsid w:val="00F53FBD"/>
    <w:rsid w:val="00F540EC"/>
    <w:rsid w:val="00F5422D"/>
    <w:rsid w:val="00F544A3"/>
    <w:rsid w:val="00F54583"/>
    <w:rsid w:val="00F5467B"/>
    <w:rsid w:val="00F54871"/>
    <w:rsid w:val="00F54B86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4E26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2E90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DAE"/>
    <w:rsid w:val="00F90F75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CD7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2F0E"/>
    <w:rsid w:val="00FA30CA"/>
    <w:rsid w:val="00FA38FD"/>
    <w:rsid w:val="00FA403C"/>
    <w:rsid w:val="00FA43E5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420"/>
    <w:rsid w:val="00FB464A"/>
    <w:rsid w:val="00FB49DF"/>
    <w:rsid w:val="00FB4EA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232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7A6"/>
    <w:rsid w:val="00FD38FF"/>
    <w:rsid w:val="00FD3B22"/>
    <w:rsid w:val="00FD3DDA"/>
    <w:rsid w:val="00FD3E58"/>
    <w:rsid w:val="00FD4076"/>
    <w:rsid w:val="00FD433F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879"/>
    <w:rsid w:val="00FD7CDB"/>
    <w:rsid w:val="00FE05C5"/>
    <w:rsid w:val="00FE093A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5F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Obs-prop">
    <w:name w:val="Obs-prop"/>
    <w:basedOn w:val="Normal"/>
    <w:next w:val="Normal"/>
    <w:qFormat/>
    <w:rsid w:val="00CD6AEF"/>
    <w:pPr>
      <w:spacing w:after="160" w:line="259" w:lineRule="auto"/>
      <w:jc w:val="left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A1F471712B746BF10BD51BE7B75C6" ma:contentTypeVersion="13" ma:contentTypeDescription="Create a new document." ma:contentTypeScope="" ma:versionID="b196ba41bf625b4774556955b665703a">
  <xsd:schema xmlns:xsd="http://www.w3.org/2001/XMLSchema" xmlns:xs="http://www.w3.org/2001/XMLSchema" xmlns:p="http://schemas.microsoft.com/office/2006/metadata/properties" xmlns:ns3="8c5f69da-4e09-4fb7-9d75-fde273378258" xmlns:ns4="48d02fb8-8851-4923-9c9e-0de447319aa5" targetNamespace="http://schemas.microsoft.com/office/2006/metadata/properties" ma:root="true" ma:fieldsID="75f70b05cb98ca48780ff99e47f85116" ns3:_="" ns4:_="">
    <xsd:import namespace="8c5f69da-4e09-4fb7-9d75-fde273378258"/>
    <xsd:import namespace="48d02fb8-8851-4923-9c9e-0de447319a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f69da-4e09-4fb7-9d75-fde273378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02fb8-8851-4923-9c9e-0de447319a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0D8DC-05CA-4998-96B0-12A232A7A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5f69da-4e09-4fb7-9d75-fde273378258"/>
    <ds:schemaRef ds:uri="48d02fb8-8851-4923-9c9e-0de447319a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99A54E-1D0F-4EA0-8838-ACE60777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76</TotalTime>
  <Pages>4</Pages>
  <Words>1592</Words>
  <Characters>8490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Chatterjee, Debdeep</cp:lastModifiedBy>
  <cp:revision>90</cp:revision>
  <cp:lastPrinted>2019-03-04T06:21:00Z</cp:lastPrinted>
  <dcterms:created xsi:type="dcterms:W3CDTF">2020-10-17T02:57:00Z</dcterms:created>
  <dcterms:modified xsi:type="dcterms:W3CDTF">2020-10-17T06:25:00Z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3a8c53b7-bb79-435c-ace8-f3d756bd2013</vt:lpwstr>
  </property>
  <property fmtid="{D5CDD505-2E9C-101B-9397-08002B2CF9AE}" pid="3" name="CTP_TimeStamp">
    <vt:lpwstr>2020-08-08 04:58:03Z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0x0101001A0A1F471712B746BF10BD51BE7B75C6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